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 w:ascii="宋体" w:hAnsi="宋体" w:eastAsia="宋体" w:cs="宋体"/>
          <w:caps/>
          <w:kern w:val="2"/>
          <w:sz w:val="21"/>
        </w:rPr>
        <w:id w:val="5403211"/>
      </w:sdtPr>
      <w:sdtEndPr>
        <w:rPr>
          <w:rFonts w:hint="eastAsia" w:ascii="宋体" w:hAnsi="宋体" w:eastAsia="宋体" w:cs="宋体"/>
          <w:caps w:val="0"/>
          <w:kern w:val="2"/>
          <w:sz w:val="21"/>
        </w:rPr>
      </w:sdtEndPr>
      <w:sdtContent>
        <w:tbl>
          <w:tblPr>
            <w:tblStyle w:val="22"/>
            <w:tblW w:w="8522" w:type="dxa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8522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880" w:hRule="atLeast"/>
              <w:jc w:val="center"/>
            </w:trPr>
            <w:tc>
              <w:tcPr>
                <w:tcW w:w="8522" w:type="dxa"/>
              </w:tcPr>
              <w:p>
                <w:pPr>
                  <w:pStyle w:val="30"/>
                  <w:rPr>
                    <w:rFonts w:ascii="宋体" w:hAnsi="宋体" w:eastAsia="宋体" w:cs="宋体"/>
                    <w:caps/>
                  </w:rPr>
                </w:pP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440" w:hRule="atLeast"/>
              <w:jc w:val="center"/>
            </w:trPr>
            <w:sdt>
              <w:sdtPr>
                <w:rPr>
                  <w:rFonts w:hint="eastAsia" w:ascii="宋体" w:hAnsi="宋体" w:eastAsia="宋体" w:cs="宋体"/>
                  <w:b/>
                  <w:sz w:val="72"/>
                  <w:szCs w:val="80"/>
                </w:rPr>
                <w:alias w:val="标题"/>
                <w:id w:val="15524250"/>
                <w:text/>
              </w:sdtPr>
              <w:sdtEndPr>
                <w:rPr>
                  <w:rFonts w:hint="eastAsia" w:ascii="宋体" w:hAnsi="宋体" w:eastAsia="宋体" w:cs="宋体"/>
                  <w:b/>
                  <w:sz w:val="72"/>
                  <w:szCs w:val="80"/>
                </w:rPr>
              </w:sdtEndPr>
              <w:sdtContent>
                <w:tc>
                  <w:tcPr>
                    <w:tcW w:w="8522" w:type="dxa"/>
                    <w:tcBorders>
                      <w:bottom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30"/>
                      <w:jc w:val="center"/>
                      <w:rPr>
                        <w:rFonts w:ascii="宋体" w:hAnsi="宋体" w:eastAsia="宋体" w:cs="宋体"/>
                        <w:b/>
                        <w:sz w:val="72"/>
                        <w:szCs w:val="80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sz w:val="72"/>
                        <w:szCs w:val="80"/>
                      </w:rPr>
                      <w:t>音视频技术文档</w:t>
                    </w:r>
                  </w:p>
                </w:tc>
              </w:sdtContent>
            </w:sdt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20" w:hRule="atLeast"/>
              <w:jc w:val="center"/>
            </w:trPr>
            <w:sdt>
              <w:sdtPr>
                <w:rPr>
                  <w:rFonts w:hint="eastAsia" w:ascii="宋体" w:hAnsi="宋体" w:eastAsia="宋体" w:cs="宋体"/>
                  <w:b/>
                  <w:sz w:val="44"/>
                  <w:szCs w:val="44"/>
                </w:rPr>
                <w:alias w:val="副标题"/>
                <w:id w:val="15524255"/>
                <w:text/>
              </w:sdtPr>
              <w:sdtEndPr>
                <w:rPr>
                  <w:rFonts w:hint="eastAsia" w:ascii="宋体" w:hAnsi="宋体" w:eastAsia="宋体" w:cs="宋体"/>
                  <w:b/>
                  <w:sz w:val="44"/>
                  <w:szCs w:val="44"/>
                </w:rPr>
              </w:sdtEndPr>
              <w:sdtContent>
                <w:tc>
                  <w:tcPr>
                    <w:tcW w:w="8522" w:type="dxa"/>
                    <w:tcBorders>
                      <w:top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30"/>
                      <w:jc w:val="center"/>
                      <w:rPr>
                        <w:rFonts w:ascii="宋体" w:hAnsi="宋体" w:eastAsia="宋体" w:cs="宋体"/>
                        <w:sz w:val="44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sz w:val="44"/>
                        <w:szCs w:val="44"/>
                      </w:rPr>
                      <w:t xml:space="preserve">                                 </w:t>
                    </w:r>
                  </w:p>
                </w:tc>
              </w:sdtContent>
            </w:sdt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60" w:hRule="atLeast"/>
              <w:jc w:val="center"/>
            </w:trPr>
            <w:tc>
              <w:tcPr>
                <w:tcW w:w="8522" w:type="dxa"/>
                <w:vAlign w:val="center"/>
              </w:tcPr>
              <w:p>
                <w:pPr>
                  <w:pStyle w:val="30"/>
                  <w:jc w:val="center"/>
                  <w:rPr>
                    <w:rFonts w:ascii="宋体" w:hAnsi="宋体" w:eastAsia="宋体" w:cs="宋体"/>
                  </w:rPr>
                </w:pPr>
              </w:p>
              <w:p>
                <w:pPr>
                  <w:pStyle w:val="30"/>
                  <w:jc w:val="center"/>
                  <w:rPr>
                    <w:rFonts w:ascii="宋体" w:hAnsi="宋体" w:eastAsia="宋体" w:cs="宋体"/>
                  </w:rPr>
                </w:pPr>
              </w:p>
              <w:p>
                <w:pPr>
                  <w:pStyle w:val="30"/>
                  <w:jc w:val="center"/>
                  <w:rPr>
                    <w:rFonts w:ascii="宋体" w:hAnsi="宋体" w:eastAsia="宋体" w:cs="宋体"/>
                  </w:rPr>
                </w:pPr>
              </w:p>
              <w:p>
                <w:pPr>
                  <w:pStyle w:val="30"/>
                  <w:jc w:val="center"/>
                  <w:rPr>
                    <w:rFonts w:ascii="宋体" w:hAnsi="宋体" w:eastAsia="宋体" w:cs="宋体"/>
                  </w:rPr>
                </w:pPr>
              </w:p>
              <w:p>
                <w:pPr>
                  <w:pStyle w:val="30"/>
                  <w:jc w:val="center"/>
                  <w:rPr>
                    <w:rFonts w:ascii="宋体" w:hAnsi="宋体" w:eastAsia="宋体" w:cs="宋体"/>
                  </w:rPr>
                </w:pP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60" w:hRule="atLeast"/>
              <w:jc w:val="center"/>
            </w:trPr>
            <w:sdt>
              <w:sdtPr>
                <w:rPr>
                  <w:rFonts w:hint="eastAsia" w:ascii="宋体" w:hAnsi="宋体" w:eastAsia="宋体" w:cs="宋体"/>
                  <w:b/>
                  <w:bCs/>
                  <w:sz w:val="32"/>
                  <w:szCs w:val="32"/>
                </w:rPr>
                <w:alias w:val="作者"/>
                <w:id w:val="15524260"/>
                <w:text/>
              </w:sdtPr>
              <w:sdtEndPr>
                <w:rPr>
                  <w:rFonts w:hint="eastAsia" w:ascii="宋体" w:hAnsi="宋体" w:eastAsia="宋体" w:cs="宋体"/>
                  <w:b/>
                  <w:bCs/>
                  <w:sz w:val="32"/>
                  <w:szCs w:val="32"/>
                </w:rPr>
              </w:sdtEndPr>
              <w:sdtContent>
                <w:tc>
                  <w:tcPr>
                    <w:tcW w:w="8522" w:type="dxa"/>
                    <w:vAlign w:val="center"/>
                  </w:tcPr>
                  <w:p>
                    <w:pPr>
                      <w:pStyle w:val="30"/>
                      <w:jc w:val="center"/>
                      <w:rPr>
                        <w:rFonts w:ascii="宋体" w:hAnsi="宋体" w:eastAsia="宋体" w:cs="宋体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</w:rPr>
                      <w:t>杭州叁体网络科技有限公司</w:t>
                    </w:r>
                  </w:p>
                </w:tc>
              </w:sdtContent>
            </w:sdt>
          </w:tr>
        </w:tbl>
        <w:p>
          <w:pPr>
            <w:jc w:val="center"/>
            <w:rPr>
              <w:rFonts w:ascii="宋体" w:hAnsi="宋体" w:eastAsia="宋体" w:cs="宋体"/>
              <w:b/>
              <w:sz w:val="32"/>
              <w:szCs w:val="32"/>
            </w:rPr>
          </w:pPr>
          <w:r>
            <w:rPr>
              <w:rFonts w:hint="eastAsia" w:ascii="宋体" w:hAnsi="宋体" w:eastAsia="宋体" w:cs="宋体"/>
              <w:b/>
              <w:sz w:val="32"/>
              <w:szCs w:val="32"/>
            </w:rPr>
            <w:t>202308</w:t>
          </w: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jc w:val="center"/>
            <w:rPr>
              <w:rFonts w:ascii="宋体" w:hAnsi="宋体" w:eastAsia="宋体" w:cs="宋体"/>
            </w:rPr>
          </w:pPr>
        </w:p>
        <w:p>
          <w:pPr>
            <w:rPr>
              <w:rFonts w:ascii="宋体" w:hAnsi="宋体" w:eastAsia="宋体" w:cs="宋体"/>
            </w:rPr>
          </w:pPr>
        </w:p>
        <w:p>
          <w:pPr>
            <w:pStyle w:val="39"/>
            <w:jc w:val="center"/>
            <w:rPr>
              <w:rFonts w:ascii="宋体" w:hAnsi="宋体" w:eastAsia="宋体" w:cs="宋体"/>
              <w:lang w:val="zh-CN"/>
            </w:rPr>
          </w:pPr>
          <w:r>
            <w:rPr>
              <w:rFonts w:hint="eastAsia" w:ascii="宋体" w:hAnsi="宋体" w:eastAsia="宋体" w:cs="宋体"/>
              <w:lang w:val="zh-CN"/>
            </w:rPr>
            <w:t>目录</w:t>
          </w:r>
        </w:p>
        <w:p>
          <w:pPr>
            <w:rPr>
              <w:lang w:val="zh-CN"/>
            </w:rPr>
          </w:pPr>
        </w:p>
        <w:p>
          <w:pPr>
            <w:pStyle w:val="18"/>
            <w:tabs>
              <w:tab w:val="left" w:pos="432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mallCaps w:val="0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mallCaps w:val="0"/>
            </w:rPr>
            <w:instrText xml:space="preserve"> TOC \o "1-4" \h \z \u </w:instrText>
          </w:r>
          <w:r>
            <w:rPr>
              <w:rFonts w:hint="eastAsia" w:ascii="宋体" w:hAnsi="宋体" w:eastAsia="宋体" w:cs="宋体"/>
              <w:b w:val="0"/>
              <w:bCs w:val="0"/>
              <w:smallCaps w:val="0"/>
            </w:rPr>
            <w:fldChar w:fldCharType="separate"/>
          </w:r>
          <w:r>
            <w:fldChar w:fldCharType="begin"/>
          </w:r>
          <w:r>
            <w:instrText xml:space="preserve"> HYPERLINK \l "_Toc141879119"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音视频产品需求概述</w:t>
          </w:r>
          <w:r>
            <w:tab/>
          </w:r>
          <w:r>
            <w:fldChar w:fldCharType="begin"/>
          </w:r>
          <w:r>
            <w:instrText xml:space="preserve"> PAGEREF _Toc141879119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32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"_Toc141879120"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2.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音视频产品架构</w:t>
          </w:r>
          <w:r>
            <w:tab/>
          </w:r>
          <w:r>
            <w:fldChar w:fldCharType="begin"/>
          </w:r>
          <w:r>
            <w:instrText xml:space="preserve"> PAGEREF _Toc141879120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32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"_Toc141879121"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产品功能设计</w:t>
          </w:r>
          <w:r>
            <w:tab/>
          </w:r>
          <w:r>
            <w:fldChar w:fldCharType="begin"/>
          </w:r>
          <w:r>
            <w:instrText xml:space="preserve"> PAGEREF _Toc141879121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"_Toc141879122"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ascii="宋体" w:hAnsi="宋体" w:eastAsia="宋体" w:cs="宋体"/>
            </w:rPr>
            <w:t>SDK API</w:t>
          </w:r>
          <w:r>
            <w:rPr>
              <w:rStyle w:val="26"/>
              <w:rFonts w:hint="eastAsia" w:ascii="宋体" w:hAnsi="宋体" w:eastAsia="宋体" w:cs="宋体"/>
            </w:rPr>
            <w:t>功能</w:t>
          </w:r>
          <w:r>
            <w:tab/>
          </w:r>
          <w:r>
            <w:fldChar w:fldCharType="begin"/>
          </w:r>
          <w:r>
            <w:instrText xml:space="preserve"> PAGEREF _Toc141879122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"_Toc141879123"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3.2.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标准媒体协议接入功能</w:t>
          </w:r>
          <w:r>
            <w:tab/>
          </w:r>
          <w:r>
            <w:fldChar w:fldCharType="begin"/>
          </w:r>
          <w:r>
            <w:instrText xml:space="preserve"> PAGEREF _Toc141879123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"_Toc141879124"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3.3.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服务器</w:t>
          </w:r>
          <w:r>
            <w:rPr>
              <w:rStyle w:val="26"/>
              <w:rFonts w:ascii="宋体" w:hAnsi="宋体" w:eastAsia="宋体" w:cs="宋体"/>
            </w:rPr>
            <w:t>REST API</w:t>
          </w:r>
          <w:r>
            <w:rPr>
              <w:rStyle w:val="26"/>
              <w:rFonts w:hint="eastAsia" w:ascii="宋体" w:hAnsi="宋体" w:eastAsia="宋体" w:cs="宋体"/>
            </w:rPr>
            <w:t>功能</w:t>
          </w:r>
          <w:r>
            <w:tab/>
          </w:r>
          <w:r>
            <w:fldChar w:fldCharType="begin"/>
          </w:r>
          <w:r>
            <w:instrText xml:space="preserve"> PAGEREF _Toc141879124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"_Toc141879125"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3.4.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非功能需求</w:t>
          </w:r>
          <w:r>
            <w:tab/>
          </w:r>
          <w:r>
            <w:fldChar w:fldCharType="begin"/>
          </w:r>
          <w:r>
            <w:instrText xml:space="preserve"> PAGEREF _Toc141879125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"_Toc141879126"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3.4.1.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安全性</w:t>
          </w:r>
          <w:r>
            <w:tab/>
          </w:r>
          <w:r>
            <w:fldChar w:fldCharType="begin"/>
          </w:r>
          <w:r>
            <w:instrText xml:space="preserve"> PAGEREF _Toc141879126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"_Toc141879127"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3.4.2.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终端支持</w:t>
          </w:r>
          <w:r>
            <w:tab/>
          </w:r>
          <w:r>
            <w:fldChar w:fldCharType="begin"/>
          </w:r>
          <w:r>
            <w:instrText xml:space="preserve"> PAGEREF _Toc141879127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"_Toc141879128"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3.4.3.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音视频编码支持</w:t>
          </w:r>
          <w:r>
            <w:tab/>
          </w:r>
          <w:r>
            <w:fldChar w:fldCharType="begin"/>
          </w:r>
          <w:r>
            <w:instrText xml:space="preserve"> PAGEREF _Toc141879128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"_Toc141879129"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3.4.4.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性能</w:t>
          </w:r>
          <w:r>
            <w:tab/>
          </w:r>
          <w:r>
            <w:fldChar w:fldCharType="begin"/>
          </w:r>
          <w:r>
            <w:instrText xml:space="preserve"> PAGEREF _Toc141879129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32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"_Toc141879130"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4.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音视频架构设计</w:t>
          </w:r>
          <w:r>
            <w:tab/>
          </w:r>
          <w:r>
            <w:fldChar w:fldCharType="begin"/>
          </w:r>
          <w:r>
            <w:instrText xml:space="preserve"> PAGEREF _Toc141879130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"_Toc141879131"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4.1.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模块设计说明</w:t>
          </w:r>
          <w:r>
            <w:tab/>
          </w:r>
          <w:r>
            <w:fldChar w:fldCharType="begin"/>
          </w:r>
          <w:r>
            <w:instrText xml:space="preserve"> PAGEREF _Toc141879131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"_Toc141879132"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4.2.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音视频网络架构</w:t>
          </w:r>
          <w:r>
            <w:tab/>
          </w:r>
          <w:r>
            <w:fldChar w:fldCharType="begin"/>
          </w:r>
          <w:r>
            <w:instrText xml:space="preserve"> PAGEREF _Toc141879132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"_Toc141879133"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4.2.1.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单机</w:t>
          </w:r>
          <w:r>
            <w:tab/>
          </w:r>
          <w:r>
            <w:fldChar w:fldCharType="begin"/>
          </w:r>
          <w:r>
            <w:instrText xml:space="preserve"> PAGEREF _Toc141879133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"_Toc141879134"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4.3.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集群部署</w:t>
          </w:r>
          <w:r>
            <w:tab/>
          </w:r>
          <w:r>
            <w:fldChar w:fldCharType="begin"/>
          </w:r>
          <w:r>
            <w:instrText xml:space="preserve"> PAGEREF _Toc141879134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32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"_Toc141879135"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5.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数据库设计</w:t>
          </w:r>
          <w:r>
            <w:tab/>
          </w:r>
          <w:r>
            <w:fldChar w:fldCharType="begin"/>
          </w:r>
          <w:r>
            <w:instrText xml:space="preserve"> PAGEREF _Toc141879135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"_Toc141879136"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5.1.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单机数据库</w:t>
          </w:r>
          <w:r>
            <w:tab/>
          </w:r>
          <w:r>
            <w:fldChar w:fldCharType="begin"/>
          </w:r>
          <w:r>
            <w:instrText xml:space="preserve"> PAGEREF _Toc141879136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"_Toc141879137"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5.2.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集群数据库设计</w:t>
          </w:r>
          <w:r>
            <w:tab/>
          </w:r>
          <w:r>
            <w:fldChar w:fldCharType="begin"/>
          </w:r>
          <w:r>
            <w:instrText xml:space="preserve"> PAGEREF _Toc141879137 \h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32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"_Toc141879138"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6.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测试设计</w:t>
          </w:r>
          <w:r>
            <w:tab/>
          </w:r>
          <w:r>
            <w:fldChar w:fldCharType="begin"/>
          </w:r>
          <w:r>
            <w:instrText xml:space="preserve"> PAGEREF _Toc141879138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32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"_Toc141879139"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压测设计</w:t>
          </w:r>
          <w:r>
            <w:tab/>
          </w:r>
          <w:r>
            <w:fldChar w:fldCharType="begin"/>
          </w:r>
          <w:r>
            <w:instrText xml:space="preserve"> PAGEREF _Toc141879139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"_Toc141879140"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测试方法</w:t>
          </w:r>
          <w:r>
            <w:tab/>
          </w:r>
          <w:r>
            <w:fldChar w:fldCharType="begin"/>
          </w:r>
          <w:r>
            <w:instrText xml:space="preserve"> PAGEREF _Toc141879140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"_Toc141879141"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7.2.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测试环境</w:t>
          </w:r>
          <w:r>
            <w:tab/>
          </w:r>
          <w:r>
            <w:fldChar w:fldCharType="begin"/>
          </w:r>
          <w:r>
            <w:instrText xml:space="preserve"> PAGEREF _Toc141879141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653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"_Toc141879142"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7.3.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测试执行及结果</w:t>
          </w:r>
          <w:r>
            <w:tab/>
          </w:r>
          <w:r>
            <w:fldChar w:fldCharType="begin"/>
          </w:r>
          <w:r>
            <w:instrText xml:space="preserve"> PAGEREF _Toc141879142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"_Toc141879143"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7.3.1.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正常音视频无录制方案测试</w:t>
          </w:r>
          <w:r>
            <w:tab/>
          </w:r>
          <w:r>
            <w:fldChar w:fldCharType="begin"/>
          </w:r>
          <w:r>
            <w:instrText xml:space="preserve"> PAGEREF _Toc141879143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"_Toc141879144"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7.3.2.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音视频实时录制与拆分方案测试</w:t>
          </w:r>
          <w:r>
            <w:tab/>
          </w:r>
          <w:r>
            <w:fldChar w:fldCharType="begin"/>
          </w:r>
          <w:r>
            <w:instrText xml:space="preserve"> PAGEREF _Toc141879144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"_Toc141879145"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7.3.3.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纯音频无录制方案测试</w:t>
          </w:r>
          <w:r>
            <w:tab/>
          </w:r>
          <w:r>
            <w:fldChar w:fldCharType="begin"/>
          </w:r>
          <w:r>
            <w:instrText xml:space="preserve"> PAGEREF _Toc141879145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875"/>
              <w:tab w:val="right" w:leader="dot" w:pos="10770"/>
            </w:tabs>
            <w:rPr>
              <w:rFonts w:cstheme="minorBidi"/>
              <w:b w:val="0"/>
              <w:bCs w:val="0"/>
              <w:smallCaps w:val="0"/>
              <w:sz w:val="21"/>
            </w:rPr>
          </w:pPr>
          <w:r>
            <w:fldChar w:fldCharType="begin"/>
          </w:r>
          <w:r>
            <w:instrText xml:space="preserve"> HYPERLINK \l "_Toc141879146" </w:instrText>
          </w:r>
          <w:r>
            <w:fldChar w:fldCharType="separate"/>
          </w:r>
          <w:r>
            <w:rPr>
              <w:rStyle w:val="26"/>
              <w:rFonts w:ascii="宋体" w:hAnsi="宋体" w:eastAsia="宋体" w:cs="宋体"/>
            </w:rPr>
            <w:t>7.3.4.</w:t>
          </w:r>
          <w:r>
            <w:rPr>
              <w:rFonts w:cstheme="minorBidi"/>
              <w:b w:val="0"/>
              <w:bCs w:val="0"/>
              <w:smallCaps w:val="0"/>
              <w:sz w:val="21"/>
            </w:rPr>
            <w:tab/>
          </w:r>
          <w:r>
            <w:rPr>
              <w:rStyle w:val="26"/>
              <w:rFonts w:hint="eastAsia" w:ascii="宋体" w:hAnsi="宋体" w:eastAsia="宋体" w:cs="宋体"/>
            </w:rPr>
            <w:t>单独音频录制方案测试</w:t>
          </w:r>
          <w:r>
            <w:tab/>
          </w:r>
          <w:r>
            <w:fldChar w:fldCharType="begin"/>
          </w:r>
          <w:r>
            <w:instrText xml:space="preserve"> PAGEREF _Toc141879146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rPr>
              <w:rFonts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smallCaps/>
            </w:rPr>
            <w:fldChar w:fldCharType="end"/>
          </w:r>
        </w:p>
        <w:p>
          <w:pPr>
            <w:widowControl/>
            <w:jc w:val="left"/>
            <w:rPr>
              <w:rFonts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br w:type="page"/>
          </w:r>
        </w:p>
      </w:sdtContent>
    </w:sdt>
    <w:p>
      <w:pPr>
        <w:pStyle w:val="3"/>
        <w:numPr>
          <w:ilvl w:val="0"/>
          <w:numId w:val="1"/>
        </w:numPr>
        <w:rPr>
          <w:rFonts w:ascii="宋体" w:hAnsi="宋体" w:eastAsia="宋体" w:cs="宋体"/>
        </w:rPr>
      </w:pPr>
      <w:bookmarkStart w:id="0" w:name="_Toc141879119"/>
      <w:r>
        <w:rPr>
          <w:rFonts w:hint="eastAsia" w:ascii="宋体" w:hAnsi="宋体" w:eastAsia="宋体" w:cs="宋体"/>
        </w:rPr>
        <w:t>音视频产品需求概述</w:t>
      </w:r>
      <w:bookmarkEnd w:id="0"/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随着4G/5G的投入使用，国内主干网络的建设逐渐完善，网络带宽不断提升，网络质量有明显改善，实时音视频需求增长强劲，通过实时音视频协同沟通，极大的提升了工作效率，音视频在各个细分领域都有比较明显的增长，特别是在医疗，金融，安防领域，实时音视频受到了客户的极大关注，客户开发独立实时音视频系统，或者在已有应用系统上集成音视频的需求比较强烈。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音视频功能属于一个比较细分的领域，技术门槛高，音视频编码技术难度高，学习曲线大，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音视频技术涉及的技术领域比较宽泛，在使用过程需要解决软件，硬件，网络，各种终端的问题，因此音视频系统的开发周期会比较长，另外音视频系统的运维也面临很多困难，网络，机器，环境都会对音视频效果产生影响，在使用过程中普遍面临视频卡顿，声音卡顿，音视频不同步等一系列问题，定位音视频的技术要求高，需要对整个音视频的技术链路都比较熟悉。</w:t>
      </w:r>
    </w:p>
    <w:p>
      <w:pPr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叁体音视频产品将音视频功能封装成SDK API的方式，降低了音视频开发的门槛，提高了音视频开发效率，为用户开发音视频和协同软件提供基础技术支撑，用户通过SDK API可以方便快速的构建跨平台音视频和协作软件，为业务系统增加沟通和协作能力。</w:t>
      </w:r>
    </w:p>
    <w:p>
      <w:pPr>
        <w:pStyle w:val="3"/>
        <w:numPr>
          <w:ilvl w:val="0"/>
          <w:numId w:val="1"/>
        </w:numPr>
        <w:rPr>
          <w:rFonts w:ascii="宋体" w:hAnsi="宋体" w:eastAsia="宋体" w:cs="宋体"/>
        </w:rPr>
      </w:pPr>
      <w:bookmarkStart w:id="1" w:name="_Toc141879120"/>
      <w:r>
        <w:rPr>
          <w:rFonts w:hint="eastAsia" w:ascii="宋体" w:hAnsi="宋体" w:eastAsia="宋体" w:cs="宋体"/>
        </w:rPr>
        <w:t>音视频产品架构</w:t>
      </w:r>
      <w:bookmarkEnd w:id="1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音视频SDK主要解决: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音视频的接入问题，通过SDK API实现音视频的接入,兼容标准媒体协议实现对标准音视频设备的接入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音视频网络传输问题，让音视频在用户，终端，平台中流动和协作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音视频处理问题，在负载网络情况下保障音视频质量，提供音视频录制，裁剪等功能</w:t>
      </w:r>
    </w:p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pict>
          <v:shape id="_x0000_i1025" o:spt="75" type="#_x0000_t75" style="height:294pt;width:415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3"/>
        <w:numPr>
          <w:ilvl w:val="0"/>
          <w:numId w:val="1"/>
        </w:numPr>
        <w:rPr>
          <w:rFonts w:ascii="宋体" w:hAnsi="宋体" w:eastAsia="宋体" w:cs="宋体"/>
        </w:rPr>
      </w:pPr>
      <w:bookmarkStart w:id="2" w:name="_Toc141879121"/>
      <w:r>
        <w:rPr>
          <w:rFonts w:hint="eastAsia" w:ascii="宋体" w:hAnsi="宋体" w:eastAsia="宋体" w:cs="宋体"/>
        </w:rPr>
        <w:t>产品功能设计</w:t>
      </w:r>
      <w:bookmarkEnd w:id="2"/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3" w:name="_Toc141879122"/>
      <w:r>
        <w:rPr>
          <w:rFonts w:hint="eastAsia" w:ascii="宋体" w:hAnsi="宋体" w:eastAsia="宋体" w:cs="宋体"/>
        </w:rPr>
        <w:t>SDK API功能</w:t>
      </w:r>
      <w:bookmarkEnd w:id="3"/>
    </w:p>
    <w:tbl>
      <w:tblPr>
        <w:tblStyle w:val="2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3701"/>
        <w:gridCol w:w="4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功能点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基本音视频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1:1音频 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1:1视频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多人音频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多人视频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音视频发布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音视频订阅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高级音视频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客户端端屏幕录制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噪声消除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声音自动增益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回声消除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唇音同步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媒体功能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服务器录制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视频合成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视频合成布局控制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视频水印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媒体播放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丢包处理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%以上网络丢包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音频优先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动态码率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带宽自适应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音频合成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音频选路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语音激励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SVC支持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视频裁剪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协同功能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桌面共享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桌面共享批注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C++ SDK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远程控制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C++ SDK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电子白板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私聊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公聊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消息通道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房间用户列表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房间功能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房间用户事件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踢人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打开远端音频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关闭远端音频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打开远端视频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关闭远端视频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</w:t>
            </w:r>
          </w:p>
        </w:tc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音频统计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视频统计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4" w:name="_Toc141879123"/>
      <w:r>
        <w:rPr>
          <w:rFonts w:hint="eastAsia" w:ascii="宋体" w:hAnsi="宋体" w:eastAsia="宋体" w:cs="宋体"/>
        </w:rPr>
        <w:t>标准媒体协议接入功能</w:t>
      </w:r>
      <w:bookmarkEnd w:id="4"/>
    </w:p>
    <w:tbl>
      <w:tblPr>
        <w:tblStyle w:val="2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4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功能点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SIP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视频呼出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双流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PSTN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H323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视频呼出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双流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RTMP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视频呼出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边缘媒体服务器接入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RTSP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5" w:name="_Toc141879124"/>
      <w:r>
        <w:rPr>
          <w:rFonts w:hint="eastAsia" w:ascii="宋体" w:hAnsi="宋体" w:eastAsia="宋体" w:cs="宋体"/>
        </w:rPr>
        <w:t>服务器REST API功能</w:t>
      </w:r>
      <w:bookmarkEnd w:id="5"/>
    </w:p>
    <w:tbl>
      <w:tblPr>
        <w:tblStyle w:val="2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4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功能点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房间管理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创建房间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删除房间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查询房间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录制管理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录制查询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设备呼入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认证授权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6" w:name="_Toc141879125"/>
      <w:r>
        <w:rPr>
          <w:rFonts w:hint="eastAsia" w:ascii="宋体" w:hAnsi="宋体" w:eastAsia="宋体" w:cs="宋体"/>
        </w:rPr>
        <w:t>非功能需求</w:t>
      </w:r>
      <w:bookmarkEnd w:id="6"/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7" w:name="_Toc141879126"/>
      <w:r>
        <w:rPr>
          <w:rFonts w:hint="eastAsia" w:ascii="宋体" w:hAnsi="宋体" w:eastAsia="宋体" w:cs="宋体"/>
        </w:rPr>
        <w:t>安全性</w:t>
      </w:r>
      <w:bookmarkEnd w:id="7"/>
    </w:p>
    <w:tbl>
      <w:tblPr>
        <w:tblStyle w:val="2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4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功能点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信令传输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HTTPS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TLS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媒体传输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DTLS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AES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SRTP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8" w:name="_Toc141879127"/>
      <w:r>
        <w:rPr>
          <w:rFonts w:hint="eastAsia" w:ascii="宋体" w:hAnsi="宋体" w:eastAsia="宋体" w:cs="宋体"/>
        </w:rPr>
        <w:t>终端支持</w:t>
      </w:r>
      <w:bookmarkEnd w:id="8"/>
    </w:p>
    <w:p>
      <w:pPr>
        <w:rPr>
          <w:rFonts w:ascii="宋体" w:hAnsi="宋体" w:eastAsia="宋体" w:cs="宋体"/>
        </w:rPr>
      </w:pPr>
    </w:p>
    <w:tbl>
      <w:tblPr>
        <w:tblStyle w:val="2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操作系统</w:t>
            </w:r>
          </w:p>
        </w:tc>
        <w:tc>
          <w:tcPr>
            <w:tcW w:w="170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终端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支持方式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说明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Windows</w:t>
            </w: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PC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C++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Chrome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Electron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Android</w:t>
            </w:r>
          </w:p>
        </w:tc>
        <w:tc>
          <w:tcPr>
            <w:tcW w:w="1703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机顶盒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Java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智能电视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Java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Java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小程序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Java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Chrome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Linux</w:t>
            </w: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麒麟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Chrome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Electron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C++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Ubuntu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Chrome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Electron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嵌入式终端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C++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Mac OS</w:t>
            </w: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PC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Chrome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Electron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iOS</w:t>
            </w: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Object-C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小程序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Object-C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小程序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9" w:name="_Toc141879128"/>
      <w:r>
        <w:rPr>
          <w:rFonts w:hint="eastAsia" w:ascii="宋体" w:hAnsi="宋体" w:eastAsia="宋体" w:cs="宋体"/>
        </w:rPr>
        <w:t>音视频编码支持</w:t>
      </w:r>
      <w:bookmarkEnd w:id="9"/>
    </w:p>
    <w:tbl>
      <w:tblPr>
        <w:tblStyle w:val="2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编码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视频</w:t>
            </w: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VP8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VP9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H.264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H.265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音频</w:t>
            </w: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bilby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Isaac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G.711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G.722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G.729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AAC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10" w:name="_Toc141879129"/>
      <w:r>
        <w:rPr>
          <w:rFonts w:hint="eastAsia" w:ascii="宋体" w:hAnsi="宋体" w:eastAsia="宋体" w:cs="宋体"/>
        </w:rPr>
        <w:t>性能</w:t>
      </w:r>
      <w:bookmarkEnd w:id="10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1.单机支持200并发用户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2.集群支持音视频服务器的横向扩展</w:t>
      </w:r>
    </w:p>
    <w:p>
      <w:pPr>
        <w:rPr>
          <w:rFonts w:hint="eastAsia" w:ascii="宋体" w:hAnsi="宋体" w:eastAsia="宋体" w:cs="宋体"/>
        </w:rPr>
      </w:pPr>
    </w:p>
    <w:p>
      <w:pPr>
        <w:pStyle w:val="3"/>
        <w:numPr>
          <w:ilvl w:val="2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音视频质量保障</w:t>
      </w:r>
    </w:p>
    <w:p>
      <w:pPr>
        <w:rPr>
          <w:rFonts w:hint="eastAsia"/>
        </w:rPr>
      </w:pPr>
      <w:r>
        <w:t>1.音视频同步小于1秒</w:t>
      </w:r>
    </w:p>
    <w:p>
      <w:pPr>
        <w:rPr>
          <w:rFonts w:hint="eastAsia"/>
        </w:rPr>
      </w:pPr>
    </w:p>
    <w:p>
      <w:r>
        <w:t>2.网络30%以上丢包率保证音视频不卡顿</w:t>
      </w:r>
    </w:p>
    <w:p>
      <w:pPr>
        <w:pStyle w:val="3"/>
        <w:numPr>
          <w:ilvl w:val="0"/>
          <w:numId w:val="1"/>
        </w:numPr>
        <w:rPr>
          <w:rFonts w:ascii="宋体" w:hAnsi="宋体" w:eastAsia="宋体" w:cs="宋体"/>
        </w:rPr>
      </w:pPr>
      <w:bookmarkStart w:id="11" w:name="_Toc141879130"/>
      <w:r>
        <w:rPr>
          <w:rFonts w:hint="eastAsia" w:ascii="宋体" w:hAnsi="宋体" w:eastAsia="宋体" w:cs="宋体"/>
        </w:rPr>
        <w:t>音视频架构设计</w:t>
      </w:r>
      <w:bookmarkEnd w:id="11"/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12" w:name="_Toc141879131"/>
      <w:r>
        <w:rPr>
          <w:rFonts w:hint="eastAsia" w:ascii="宋体" w:hAnsi="宋体" w:eastAsia="宋体" w:cs="宋体"/>
        </w:rPr>
        <w:t>模块设计说明</w:t>
      </w:r>
      <w:bookmarkEnd w:id="12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音视频系统采用典型的客户端服务器架构，需要解决终端，网络，服务器三个方面的问题，音视频在终端需要解决音视频采集，音视频网络处理，音视频渲染三个核心问题，在服务器端，需要重点解决音视频接入，音视频网络处理，音视频网络分发，音视频合成编辑等功能，因此在架构上重点关注音视频引擎+音视频网络两个，如下图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object>
          <v:shape id="_x0000_i1026" o:spt="75" type="#_x0000_t75" style="height:178.5pt;width:41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5" r:id="rId8">
            <o:LockedField>false</o:LockedField>
          </o:OLEObject>
        </w:object>
      </w:r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13" w:name="_Toc141879132"/>
      <w:r>
        <w:rPr>
          <w:rFonts w:hint="eastAsia" w:ascii="宋体" w:hAnsi="宋体" w:eastAsia="宋体" w:cs="宋体"/>
        </w:rPr>
        <w:t>音视频网络架构</w:t>
      </w:r>
      <w:bookmarkEnd w:id="13"/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14" w:name="_Toc141879133"/>
      <w:r>
        <w:rPr>
          <w:rFonts w:hint="eastAsia" w:ascii="宋体" w:hAnsi="宋体" w:eastAsia="宋体" w:cs="宋体"/>
        </w:rPr>
        <w:t>单机</w:t>
      </w:r>
      <w:bookmarkEnd w:id="14"/>
    </w:p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pict>
          <v:shape id="_x0000_i1027" o:spt="75" type="#_x0000_t75" style="height:237pt;width:415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15" w:name="_Toc141879134"/>
      <w:r>
        <w:rPr>
          <w:rFonts w:hint="eastAsia" w:ascii="宋体" w:hAnsi="宋体" w:eastAsia="宋体" w:cs="宋体"/>
        </w:rPr>
        <w:t>集群部署</w:t>
      </w:r>
      <w:bookmarkEnd w:id="15"/>
    </w:p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pict>
          <v:shape id="_x0000_i1028" o:spt="75" type="#_x0000_t75" style="height:288pt;width:415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3"/>
        <w:numPr>
          <w:ilvl w:val="0"/>
          <w:numId w:val="1"/>
        </w:numPr>
        <w:rPr>
          <w:rFonts w:ascii="宋体" w:hAnsi="宋体" w:eastAsia="宋体" w:cs="宋体"/>
        </w:rPr>
      </w:pPr>
      <w:bookmarkStart w:id="16" w:name="_Toc141879135"/>
      <w:r>
        <w:rPr>
          <w:rFonts w:hint="eastAsia" w:ascii="宋体" w:hAnsi="宋体" w:eastAsia="宋体" w:cs="宋体"/>
        </w:rPr>
        <w:t>数据库设计</w:t>
      </w:r>
      <w:bookmarkEnd w:id="16"/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17" w:name="_Toc141879136"/>
      <w:r>
        <w:rPr>
          <w:rFonts w:hint="eastAsia" w:ascii="宋体" w:hAnsi="宋体" w:eastAsia="宋体" w:cs="宋体"/>
        </w:rPr>
        <w:t>单机数据库</w:t>
      </w:r>
      <w:bookmarkEnd w:id="17"/>
    </w:p>
    <w:tbl>
      <w:tblPr>
        <w:tblStyle w:val="33"/>
        <w:tblW w:w="0" w:type="auto"/>
        <w:tblInd w:w="11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9"/>
        <w:gridCol w:w="701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EDEDED"/>
          </w:tcPr>
          <w:p>
            <w:pPr>
              <w:pStyle w:val="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表名</w:t>
            </w:r>
          </w:p>
        </w:tc>
        <w:tc>
          <w:tcPr>
            <w:tcW w:w="7016" w:type="dxa"/>
            <w:shd w:val="clear" w:color="auto" w:fill="EDEDED"/>
          </w:tcPr>
          <w:p>
            <w:pPr>
              <w:pStyle w:val="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说明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kkemqtt_user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mqtt用户管理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rtc_account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安全信息管理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rtc_box_acl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box管理系统的所有页面的访问权限控制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rtc_box_ft_menu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权限分配表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rtc_box_room_statistic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会议统计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rtc_client_version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客户端版本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rtc_company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企业信息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rtc_depart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部门信息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rtc_enum_data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媒体数据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r>
              <w:rPr>
                <w:w w:val="105"/>
              </w:rPr>
              <w:t>rtc_event_log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会议统计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rtc_extension_service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扩展服务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rtc_file_lcc_record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记录文件信息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rtc_freeswitch_manager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sip设备网关管理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rtc_freeswitch_user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sip设备网关用户管理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rtc_invite_record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邀请记录（邀请设备或者网络流）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rtc_liver_server_manager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直播服务器管理表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EDEDED"/>
          </w:tcPr>
          <w:p>
            <w:pPr>
              <w:pStyle w:val="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表名</w:t>
            </w:r>
          </w:p>
        </w:tc>
        <w:tc>
          <w:tcPr>
            <w:tcW w:w="7016" w:type="dxa"/>
            <w:shd w:val="clear" w:color="auto" w:fill="EDEDED"/>
          </w:tcPr>
          <w:p>
            <w:pPr>
              <w:pStyle w:val="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说明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rtc_media_play_record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播放文件的记录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rtc_media_record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创建的播放器的记录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rtc_message_log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聊天记录历史记录表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rtc_outgoing_device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外呼设备管理（目前未使用）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rtc_outgoing_manufacturer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设备制造商信息表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rtc_outgoing_options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设备外呼参数设置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rtc_outgoing_resolution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外呼分辨率等参数设置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rtc_outgoing_type_protocol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设备及协议能力定义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rtc_room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房间信息表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rtc_room_member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安排会议邀请的记录表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rtc_room_statistic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打点统计，统计会议里的音视频时长等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rtc_room_user_statistic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打点统计（记录会议中的某一用户）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rtc_service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服务配置表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rtc_single_room_params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单个房间的会控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EDEDED"/>
          </w:tcPr>
          <w:p>
            <w:pPr>
              <w:pStyle w:val="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表名</w:t>
            </w:r>
          </w:p>
        </w:tc>
        <w:tc>
          <w:tcPr>
            <w:tcW w:w="7016" w:type="dxa"/>
            <w:shd w:val="clear" w:color="auto" w:fill="EDEDED"/>
          </w:tcPr>
          <w:p>
            <w:pPr>
              <w:pStyle w:val="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说明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rtc_site_room_params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站点默认会控，创建用户后，根据此表设置用户房间的默认配置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rtc_statistic_config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媒体统计服务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rtc_stream_exporter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直播和录制的记录表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rtc_stream_exporter_tables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录制分表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rtc_system_info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基本配置表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rtc_user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记录系统的登录用户信息的表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rtc_user_defined_params</w:t>
            </w: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用户定制参数表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</w:rPr>
            </w:pPr>
            <w:r>
              <w:rPr>
                <w:w w:val="105"/>
                <w:sz w:val="19"/>
              </w:rPr>
              <w:t>rtc_video_resolutions</w:t>
            </w:r>
          </w:p>
        </w:tc>
        <w:tc>
          <w:tcPr>
            <w:tcW w:w="7016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w w:val="105"/>
                <w:sz w:val="19"/>
                <w:lang w:eastAsia="zh-CN"/>
              </w:rPr>
              <w:t>服务器分辨率和对应的码流范围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F8F8F8"/>
          </w:tcPr>
          <w:p>
            <w:pPr>
              <w:pStyle w:val="44"/>
              <w:rPr>
                <w:w w:val="105"/>
                <w:sz w:val="19"/>
                <w:lang w:eastAsia="zh-CN"/>
              </w:rPr>
            </w:pPr>
          </w:p>
        </w:tc>
        <w:tc>
          <w:tcPr>
            <w:tcW w:w="7016" w:type="dxa"/>
            <w:shd w:val="clear" w:color="auto" w:fill="F8F8F8"/>
          </w:tcPr>
          <w:p>
            <w:pPr>
              <w:pStyle w:val="44"/>
              <w:rPr>
                <w:w w:val="105"/>
                <w:sz w:val="19"/>
                <w:lang w:eastAsia="zh-CN"/>
              </w:rPr>
            </w:pPr>
          </w:p>
        </w:tc>
      </w:tr>
    </w:tbl>
    <w:p>
      <w:pPr>
        <w:pStyle w:val="43"/>
        <w:numPr>
          <w:ilvl w:val="0"/>
          <w:numId w:val="1"/>
        </w:numPr>
        <w:ind w:firstLineChars="0"/>
        <w:rPr>
          <w:sz w:val="19"/>
        </w:rPr>
        <w:sectPr>
          <w:pgSz w:w="12240" w:h="15840"/>
          <w:pgMar w:top="720" w:right="720" w:bottom="280" w:left="740" w:header="720" w:footer="720" w:gutter="0"/>
          <w:cols w:space="720" w:num="1"/>
        </w:sectPr>
      </w:pPr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18" w:name="_Toc141879137"/>
      <w:r>
        <w:rPr>
          <w:rFonts w:hint="eastAsia" w:ascii="宋体" w:hAnsi="宋体" w:eastAsia="宋体" w:cs="宋体"/>
        </w:rPr>
        <w:t>集群数据库设计</w:t>
      </w:r>
      <w:bookmarkEnd w:id="18"/>
    </w:p>
    <w:tbl>
      <w:tblPr>
        <w:tblStyle w:val="3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9"/>
        <w:gridCol w:w="352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  <w:shd w:val="clear" w:color="auto" w:fill="EDEDED"/>
          </w:tcPr>
          <w:p>
            <w:pPr>
              <w:pStyle w:val="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表名</w:t>
            </w:r>
          </w:p>
        </w:tc>
        <w:tc>
          <w:tcPr>
            <w:tcW w:w="3529" w:type="dxa"/>
            <w:shd w:val="clear" w:color="auto" w:fill="EDEDED"/>
          </w:tcPr>
          <w:p>
            <w:pPr>
              <w:pStyle w:val="44"/>
              <w:rPr>
                <w:b/>
                <w:w w:val="105"/>
                <w:sz w:val="19"/>
                <w:lang w:eastAsia="zh-CN"/>
              </w:rPr>
            </w:pPr>
            <w:r>
              <w:rPr>
                <w:rFonts w:hint="eastAsia"/>
                <w:b/>
                <w:w w:val="105"/>
                <w:sz w:val="19"/>
                <w:lang w:eastAsia="zh-CN"/>
              </w:rPr>
              <w:t>说明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rtc_account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安全信息管理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rtc_client_version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客户端版本号管理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rtc_cluster_acl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集群master后台管理系统的所有页面的访问权限控制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rtc_cluster_box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集群管理的媒体服务列表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rtc_cluster_box_config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媒体服务器上传的配置信息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rtc_cluster_dispatch_log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房间调度历史记录表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rtc_cluster_ft_menu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授权功能模块页面显示管理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rtc_cluster_info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集群master服务信息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rtc_cluster_room_box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集群房间调度列表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rtc_cluster_site_box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站点绑定媒体服务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rtc_cluster_site_room_statistic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房间事件统计表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rtc_cluster_tab_menu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集群后台管理页面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rtc_company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企业管理表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rtc_depart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公司组织结构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rtc_dns_info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域名和ip映射表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rtc_exporter_option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录制生产音视频文件存放路径表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rtc_exporter_option_sum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录制分表历史表记录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rtc_extension_service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第三方服务信息表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rtc_freeswitch_manager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电话网关表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rtc_freeswitch_user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电话网关账号表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rtc_invite_record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第三方设备邀请历史记录表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rtc_liver_server_manager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直播推流地址管理表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rtc_media_play_record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文件播放历史记录表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rtc_room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房间表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rtc_room_event_statistic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房间事件统计表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rtc_room_member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房间用户表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rtc_sdk_info_statistic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sdk版本统计表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rtc_single_room_params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个人会控参数表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rtc_site_room_params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站点会控参数表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rtc_statistic_config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统计配置表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rtc_stream_exporter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录制记录表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ind w:left="0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rtc_stream_exporter_statistic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录制事件统计表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ind w:left="0"/>
              <w:rPr>
                <w:sz w:val="19"/>
                <w:lang w:eastAsia="zh-CN"/>
              </w:rPr>
            </w:pPr>
            <w:r>
              <w:rPr>
                <w:sz w:val="19"/>
                <w:lang w:eastAsia="zh-CN"/>
              </w:rPr>
              <w:t>rtc_stream_exporter_sum</w:t>
            </w: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录制分表历史记录表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29" w:type="dxa"/>
          </w:tcPr>
          <w:p>
            <w:pPr>
              <w:pStyle w:val="44"/>
              <w:ind w:left="0"/>
              <w:rPr>
                <w:sz w:val="19"/>
                <w:lang w:eastAsia="zh-CN"/>
              </w:rPr>
            </w:pPr>
          </w:p>
        </w:tc>
        <w:tc>
          <w:tcPr>
            <w:tcW w:w="3529" w:type="dxa"/>
          </w:tcPr>
          <w:p>
            <w:pPr>
              <w:pStyle w:val="44"/>
              <w:rPr>
                <w:sz w:val="19"/>
                <w:lang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/>
        <w:br w:type="textWrapping" w:clear="all"/>
      </w:r>
    </w:p>
    <w:p>
      <w:pPr>
        <w:pStyle w:val="3"/>
        <w:numPr>
          <w:ilvl w:val="0"/>
          <w:numId w:val="1"/>
        </w:numPr>
        <w:rPr>
          <w:rFonts w:ascii="宋体" w:hAnsi="宋体" w:eastAsia="宋体" w:cs="宋体"/>
        </w:rPr>
      </w:pPr>
      <w:bookmarkStart w:id="19" w:name="_Toc141879138"/>
      <w:r>
        <w:rPr>
          <w:rFonts w:hint="eastAsia" w:ascii="宋体" w:hAnsi="宋体" w:eastAsia="宋体" w:cs="宋体"/>
        </w:rPr>
        <w:t>测试设计</w:t>
      </w:r>
      <w:bookmarkEnd w:id="19"/>
    </w:p>
    <w:tbl>
      <w:tblPr>
        <w:tblStyle w:val="2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062"/>
        <w:gridCol w:w="302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spacing w:line="360" w:lineRule="auto"/>
              <w:ind w:right="-107" w:rightChars="-51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测试类型</w:t>
            </w: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spacing w:line="360" w:lineRule="auto"/>
              <w:ind w:right="-107" w:rightChars="-51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测 试 内 容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spacing w:line="360" w:lineRule="auto"/>
              <w:ind w:right="-107" w:rightChars="-51" w:firstLine="420" w:firstLineChars="200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测 试 目 的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widowControl/>
              <w:ind w:right="-107" w:rightChars="-51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所用的测试工具和方法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right="-107" w:rightChars="-5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功能测试</w:t>
            </w: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00" w:line="273" w:lineRule="auto"/>
              <w:ind w:firstLine="945" w:firstLineChars="4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iOS端</w:t>
            </w:r>
          </w:p>
          <w:p>
            <w:pPr>
              <w:widowControl/>
              <w:spacing w:after="200" w:line="273" w:lineRule="auto"/>
              <w:ind w:left="99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Android端</w:t>
            </w:r>
          </w:p>
          <w:p>
            <w:pPr>
              <w:widowControl/>
              <w:spacing w:after="200" w:line="273" w:lineRule="auto"/>
              <w:ind w:left="99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js浏览器</w:t>
            </w:r>
          </w:p>
          <w:p>
            <w:pPr>
              <w:widowControl/>
              <w:spacing w:after="200" w:line="273" w:lineRule="auto"/>
              <w:ind w:left="99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PC端</w:t>
            </w:r>
          </w:p>
          <w:p>
            <w:pPr>
              <w:widowControl/>
              <w:spacing w:after="200" w:line="273" w:lineRule="auto"/>
              <w:ind w:left="99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手机浏览器</w:t>
            </w:r>
          </w:p>
          <w:p>
            <w:pPr>
              <w:widowControl/>
              <w:spacing w:after="200" w:line="273" w:lineRule="auto"/>
              <w:ind w:left="99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小程序</w:t>
            </w:r>
          </w:p>
          <w:p>
            <w:pPr>
              <w:widowControl/>
              <w:spacing w:after="200" w:line="273" w:lineRule="auto"/>
              <w:ind w:left="99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核实所有功能均已正常实现，即可按每个用户的需求定制不同的流程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1．业务流程检验：各个业务流程符合常规逻辑，用户使用时不会产生流程问题。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2、数据精确：各数据类型的输入输出时统计精确。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采用黑盒测试，使用边界值测试、等价类划分、等测试方法，进行手工测试；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用户界面（UI）测试</w:t>
            </w: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1．导航、页面结构包括菜单、背景、颜色、字体、按钮名称、TITLE、提示信息的一致性等。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2．友好性、易用性、合理性、一致性、正确性等 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核实各个窗口风格（包括颜色、字体、提示信息、图标、TITLE等等）都与基准版本保持一致，或符合可接受标准，能够保证用户界面的友好性、易操作性，而且符合用户操作习惯。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APP测试通用方法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手工测试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兼容性测试</w:t>
            </w: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1"/>
              <w:widowControl/>
              <w:spacing w:beforeAutospacing="1" w:afterAutospacing="1"/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安卓手机：Android 5.0及以上</w:t>
            </w:r>
          </w:p>
          <w:p>
            <w:pPr>
              <w:pStyle w:val="21"/>
              <w:widowControl/>
              <w:spacing w:beforeAutospacing="1" w:afterAutospacing="1"/>
              <w:ind w:firstLine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iPhone：ios系统8.0及以上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核实系统在兼容性测试列表中的手机中运行稳定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黑盒测试、手工测试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接口测试</w:t>
            </w: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1"/>
              <w:widowControl/>
              <w:spacing w:beforeAutospacing="1" w:afterAutospacing="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rest接口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确保接口正常调用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黑盒测试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3"/>
        <w:numPr>
          <w:ilvl w:val="0"/>
          <w:numId w:val="1"/>
        </w:numPr>
        <w:rPr>
          <w:rFonts w:ascii="宋体" w:hAnsi="宋体" w:eastAsia="宋体" w:cs="宋体"/>
        </w:rPr>
      </w:pPr>
      <w:bookmarkStart w:id="20" w:name="_Toc141879139"/>
      <w:r>
        <w:rPr>
          <w:rFonts w:hint="eastAsia" w:ascii="宋体" w:hAnsi="宋体" w:eastAsia="宋体" w:cs="宋体"/>
        </w:rPr>
        <w:t>压测设计</w:t>
      </w:r>
      <w:bookmarkEnd w:id="20"/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21" w:name="_Toc141879140"/>
      <w:bookmarkStart w:id="22" w:name="_Toc9815"/>
      <w:r>
        <w:rPr>
          <w:rFonts w:hint="eastAsia" w:ascii="宋体" w:hAnsi="宋体" w:eastAsia="宋体" w:cs="宋体"/>
        </w:rPr>
        <w:t>测试方法</w:t>
      </w:r>
      <w:bookmarkEnd w:id="21"/>
      <w:bookmarkEnd w:id="22"/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1）压力测试实施模型：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通过自动化测试工具模拟最终用户向服务器发起业务请求，进行性能测试。通过测试工具对测试过程中系统各点进行监控，每一次测试结束后采集测试结果并生成原始报告供分析使用。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2）压力测试实施基本流程：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测试环境准备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压测工具环境与佳会软件环境保持一致，此环境下具有相同规模的业务数据，为排除带宽影响测试结果，box先配置内网媒体分发地址，然后配置公网，这样流量优先走内网，否则测试工具，会因为公网带宽限制，收不到流量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2、压测工具服务器性能选择与测试需求相匹配，保证机器在使用中能正常使用。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测试数据准备：</w:t>
      </w:r>
    </w:p>
    <w:p>
      <w:pPr>
        <w:numPr>
          <w:ilvl w:val="1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正常音视频无录制方案：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1、模拟工具加入10个用户在5个房间中，2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2、模拟工具加入20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个用户在10个房间中，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420" w:firstLine="42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3、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模拟工具加入40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个用户在20个房间中，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4、模拟工具加入60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个用户在30个房间中，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宋体"/>
        </w:rPr>
        <w:t>模拟工具加入80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个用户在40个房间中，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</w:t>
      </w:r>
      <w:r>
        <w:rPr>
          <w:rFonts w:hint="eastAsia" w:ascii="宋体" w:hAnsi="宋体" w:eastAsia="宋体" w:cs="宋体"/>
        </w:rPr>
        <w:t>模拟工具加入100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个用户在50个房间中，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</w:t>
      </w:r>
      <w:r>
        <w:rPr>
          <w:rFonts w:hint="eastAsia" w:ascii="宋体" w:hAnsi="宋体" w:eastAsia="宋体" w:cs="宋体"/>
        </w:rPr>
        <w:t>模拟工具加入100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个用户在50个房间中，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numPr>
          <w:ilvl w:val="1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音视频实时录制与拆分方案：</w:t>
      </w:r>
    </w:p>
    <w:p>
      <w:pPr>
        <w:numPr>
          <w:ilvl w:val="0"/>
          <w:numId w:val="3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加入10个用户在5个房间中，2路音视频，开始实时录制与拆分</w:t>
      </w:r>
    </w:p>
    <w:p>
      <w:pPr>
        <w:numPr>
          <w:ilvl w:val="0"/>
          <w:numId w:val="3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加入20个用户在10个房间中，2路音视频，开始实施录制与拆分</w:t>
      </w:r>
    </w:p>
    <w:p>
      <w:pPr>
        <w:numPr>
          <w:ilvl w:val="0"/>
          <w:numId w:val="3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加入30个用户在15个房间中，2路音视频，开始实施录制与拆分</w:t>
      </w:r>
    </w:p>
    <w:p>
      <w:pPr>
        <w:numPr>
          <w:ilvl w:val="0"/>
          <w:numId w:val="3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加入40个用户在20个房间中，2路音视频，开始实施录制与拆分</w:t>
      </w:r>
    </w:p>
    <w:p>
      <w:pPr>
        <w:numPr>
          <w:ilvl w:val="1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单独音频实时录制与拆分方案：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加入10个用户在5个房间中，2路音频，实时录制与拆分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加入20个用户在10个房间中，2路音频，实时录制与拆分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加入40个用户在20个房间中，2路音频，实时录制与拆分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加入60个用户在30个房间中，2路音频，实时录制与拆分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加入80个用户在40个房间中，2路音频，实时录制与拆分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加入100个用户在50个房间中，2路音频，实时录制与拆分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加入150个用户在75个房间中，2路音频，实时录制与拆分</w:t>
      </w:r>
    </w:p>
    <w:p>
      <w:pPr>
        <w:numPr>
          <w:ilvl w:val="1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在线音频无录制方案：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加入80个用户在40个房间中，2路音频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加入100个用户在50个房间中，2路音频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加入150个用户在75个房间中，2路音频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加入200个用户在100个房间中，2路音频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加入300个用户在150个房间中，2路音频</w:t>
      </w:r>
    </w:p>
    <w:p>
      <w:pPr>
        <w:numPr>
          <w:ilvl w:val="0"/>
          <w:numId w:val="6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测试视频：</w:t>
      </w:r>
    </w:p>
    <w:p>
      <w:pPr>
        <w:tabs>
          <w:tab w:val="left" w:pos="540"/>
        </w:tabs>
        <w:spacing w:line="360" w:lineRule="auto"/>
        <w:ind w:left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720P 25帧 总比特率 1712Kbps </w:t>
      </w:r>
    </w:p>
    <w:p>
      <w:pPr>
        <w:numPr>
          <w:ilvl w:val="0"/>
          <w:numId w:val="6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测试结果统计：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统计cpu均值、内存、带宽平均值。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统计数据内存、cpu记录为百分值，比如32核心的cpu的30%。</w:t>
      </w:r>
    </w:p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23" w:name="_Toc141879141"/>
      <w:bookmarkStart w:id="24" w:name="_Toc29773"/>
      <w:r>
        <w:rPr>
          <w:rFonts w:hint="eastAsia" w:ascii="宋体" w:hAnsi="宋体" w:eastAsia="宋体" w:cs="宋体"/>
        </w:rPr>
        <w:t>测试环境</w:t>
      </w:r>
      <w:bookmarkEnd w:id="23"/>
      <w:bookmarkEnd w:id="24"/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服务器资源架构</w:t>
      </w:r>
    </w:p>
    <w:tbl>
      <w:tblPr>
        <w:tblStyle w:val="22"/>
        <w:tblpPr w:leftFromText="180" w:rightFromText="180" w:vertAnchor="text" w:horzAnchor="page" w:tblpXSpec="center" w:tblpY="85"/>
        <w:tblOverlap w:val="never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"/>
        <w:gridCol w:w="1695"/>
        <w:gridCol w:w="1695"/>
        <w:gridCol w:w="1342"/>
        <w:gridCol w:w="139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96" w:type="dxa"/>
            <w:shd w:val="clear" w:color="auto" w:fill="95B3D7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服务器名称</w:t>
            </w:r>
          </w:p>
        </w:tc>
        <w:tc>
          <w:tcPr>
            <w:tcW w:w="1695" w:type="dxa"/>
            <w:shd w:val="clear" w:color="auto" w:fill="95B3D7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CPU核心</w:t>
            </w:r>
          </w:p>
        </w:tc>
        <w:tc>
          <w:tcPr>
            <w:tcW w:w="1695" w:type="dxa"/>
            <w:shd w:val="clear" w:color="auto" w:fill="95B3D7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CPU型号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1391" w:type="dxa"/>
            <w:shd w:val="clear" w:color="auto" w:fill="95B3D7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1391" w:type="dxa"/>
            <w:shd w:val="clear" w:color="auto" w:fill="95B3D7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带宽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媒体服务器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20物理核心、40线程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Intel(R) Xeon(R) CPU E5-2666 v3 @ 2.90GHz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62G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centos8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1000m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</w:rPr>
        <w:t>自动化压力测试工具配置</w:t>
      </w:r>
    </w:p>
    <w:tbl>
      <w:tblPr>
        <w:tblStyle w:val="22"/>
        <w:tblpPr w:leftFromText="180" w:rightFromText="180" w:vertAnchor="text" w:horzAnchor="page" w:tblpX="1440" w:tblpY="6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694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shd w:val="clear" w:color="auto" w:fill="95B3D7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模拟工具</w:t>
            </w:r>
          </w:p>
        </w:tc>
        <w:tc>
          <w:tcPr>
            <w:tcW w:w="3696" w:type="dxa"/>
            <w:shd w:val="clear" w:color="auto" w:fill="95B3D7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参数配置</w:t>
            </w:r>
          </w:p>
        </w:tc>
        <w:tc>
          <w:tcPr>
            <w:tcW w:w="2734" w:type="dxa"/>
            <w:shd w:val="clear" w:color="auto" w:fill="95B3D7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是否开启音视频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Astart.bat</w:t>
            </w:r>
          </w:p>
        </w:tc>
        <w:tc>
          <w:tcPr>
            <w:tcW w:w="3696" w:type="dxa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mcu=https://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#服务器地址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--confnum=1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#设置每个进程的房间数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--user_count=2  #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每个房间的用户数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--mix_record=true#是否开启录制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push_max_videos=0 #推流用户数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pull_max_videos=10 #拉流用户数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duration=240     #每个进程运行的时长，分钟为单位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--media_pcm_file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#音频文件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734" w:type="dxa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开启</w:t>
            </w:r>
          </w:p>
        </w:tc>
      </w:tr>
    </w:tbl>
    <w:p>
      <w:pPr>
        <w:pStyle w:val="3"/>
        <w:numPr>
          <w:ilvl w:val="1"/>
          <w:numId w:val="1"/>
        </w:numPr>
        <w:rPr>
          <w:rFonts w:ascii="宋体" w:hAnsi="宋体" w:eastAsia="宋体" w:cs="宋体"/>
        </w:rPr>
      </w:pPr>
      <w:bookmarkStart w:id="25" w:name="_Toc100245557"/>
      <w:bookmarkStart w:id="26" w:name="_Toc141879142"/>
      <w:bookmarkStart w:id="27" w:name="_Toc28138"/>
      <w:r>
        <w:rPr>
          <w:rFonts w:hint="eastAsia" w:ascii="宋体" w:hAnsi="宋体" w:eastAsia="宋体" w:cs="宋体"/>
        </w:rPr>
        <w:t>测试</w:t>
      </w:r>
      <w:bookmarkEnd w:id="25"/>
      <w:r>
        <w:rPr>
          <w:rFonts w:hint="eastAsia" w:ascii="宋体" w:hAnsi="宋体" w:eastAsia="宋体" w:cs="宋体"/>
        </w:rPr>
        <w:t>执行及结果</w:t>
      </w:r>
      <w:bookmarkEnd w:id="26"/>
      <w:bookmarkEnd w:id="27"/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28" w:name="_Toc141879143"/>
      <w:bookmarkStart w:id="29" w:name="_Toc100245559"/>
      <w:bookmarkStart w:id="30" w:name="_Toc14789"/>
      <w:r>
        <w:rPr>
          <w:rFonts w:hint="eastAsia" w:ascii="宋体" w:hAnsi="宋体" w:eastAsia="宋体" w:cs="宋体"/>
        </w:rPr>
        <w:t>正常音视频无录制方案测试</w:t>
      </w:r>
      <w:bookmarkEnd w:id="28"/>
      <w:bookmarkEnd w:id="29"/>
      <w:bookmarkEnd w:id="30"/>
    </w:p>
    <w:tbl>
      <w:tblPr>
        <w:tblStyle w:val="2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2084"/>
        <w:gridCol w:w="208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视频分辨率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D9D9D9" w:sz="6" w:space="0"/>
              <w:bottom w:val="single" w:color="D9D9D9" w:sz="6" w:space="0"/>
              <w:right w:val="single" w:color="auto" w:sz="4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1666" w:type="pct"/>
            <w:tcBorders>
              <w:top w:val="single" w:color="D9D9D9" w:sz="6" w:space="0"/>
              <w:left w:val="single" w:color="auto" w:sz="4" w:space="0"/>
              <w:bottom w:val="single" w:color="auto" w:sz="4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auto" w:sz="4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1）模拟工具设置房间数，每个房间2人，订阅2路音视频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服务器运行数据统计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04"/>
        <w:gridCol w:w="1319"/>
        <w:gridCol w:w="997"/>
        <w:gridCol w:w="1454"/>
        <w:gridCol w:w="135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1004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1590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118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175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157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0.30%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12.56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13.01</w:t>
            </w:r>
          </w:p>
        </w:tc>
        <w:tc>
          <w:tcPr>
            <w:tcW w:w="157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小于1m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0.40%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24.5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24.8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0.50%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0.60%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0.90%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78.24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79.31</w:t>
            </w:r>
          </w:p>
        </w:tc>
        <w:tc>
          <w:tcPr>
            <w:tcW w:w="157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bookmarkStart w:id="31" w:name="_Toc100245560"/>
            <w:r>
              <w:rPr>
                <w:rFonts w:hint="eastAsia" w:ascii="宋体" w:hAnsi="宋体" w:eastAsia="宋体" w:cs="宋体"/>
              </w:rPr>
              <w:t>在50个房间中，订阅2路视频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220.00%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114.87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115.02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在75个房间中，订阅2路视频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290.00%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1.20%</w:t>
            </w:r>
          </w:p>
        </w:tc>
        <w:tc>
          <w:tcPr>
            <w:tcW w:w="17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135.13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135.86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3.1-4.5</w:t>
            </w:r>
          </w:p>
        </w:tc>
      </w:tr>
      <w:bookmarkEnd w:id="31"/>
    </w:tbl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性能图展示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44005" cy="4031615"/>
            <wp:effectExtent l="4445" t="4445" r="19050" b="2159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32" w:name="_Toc141879144"/>
      <w:bookmarkStart w:id="33" w:name="_Toc17037"/>
      <w:r>
        <w:rPr>
          <w:rFonts w:hint="eastAsia" w:ascii="宋体" w:hAnsi="宋体" w:eastAsia="宋体" w:cs="宋体"/>
        </w:rPr>
        <w:t>音视频实时录制与拆分方案测试</w:t>
      </w:r>
      <w:bookmarkEnd w:id="32"/>
      <w:bookmarkEnd w:id="33"/>
    </w:p>
    <w:tbl>
      <w:tblPr>
        <w:tblStyle w:val="2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2042"/>
        <w:gridCol w:w="208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1）模拟工具设置房间，每个房间2人，订阅2路视频，开启实时录制与拆分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kern w:val="0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997"/>
        <w:gridCol w:w="1297"/>
        <w:gridCol w:w="1145"/>
        <w:gridCol w:w="1292"/>
        <w:gridCol w:w="1293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730.00%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2.30%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12.47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3.3-5.6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1463.40%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24.08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24.36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6.4-8.5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2123.90%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35.46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35.83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12.6-15.12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2890.00%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7.30%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47.27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47.78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16.32-19.11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性能图展示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19875" cy="44481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34" w:name="_Toc141879145"/>
      <w:bookmarkStart w:id="35" w:name="_Toc24543"/>
      <w:r>
        <w:rPr>
          <w:rFonts w:hint="eastAsia" w:ascii="宋体" w:hAnsi="宋体" w:eastAsia="宋体" w:cs="宋体"/>
        </w:rPr>
        <w:t>纯音频无录制方案测试</w:t>
      </w:r>
      <w:bookmarkEnd w:id="34"/>
      <w:bookmarkEnd w:id="35"/>
    </w:p>
    <w:tbl>
      <w:tblPr>
        <w:tblStyle w:val="2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2042"/>
        <w:gridCol w:w="208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1）模拟工具设置房间，每个房间2人，发布2路音频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2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6.37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6.75</w:t>
            </w:r>
          </w:p>
        </w:tc>
        <w:tc>
          <w:tcPr>
            <w:tcW w:w="714" w:type="pct"/>
            <w:vMerge w:val="restar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小于1m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50个房间中，2路音频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7.56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8.03</w:t>
            </w:r>
          </w:p>
        </w:tc>
        <w:tc>
          <w:tcPr>
            <w:tcW w:w="714" w:type="pct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8.24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8.56</w:t>
            </w:r>
          </w:p>
        </w:tc>
        <w:tc>
          <w:tcPr>
            <w:tcW w:w="714" w:type="pct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8.89</w:t>
            </w:r>
          </w:p>
        </w:tc>
        <w:tc>
          <w:tcPr>
            <w:tcW w:w="71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1-1.3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9.25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9.42</w:t>
            </w:r>
          </w:p>
        </w:tc>
        <w:tc>
          <w:tcPr>
            <w:tcW w:w="714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1.3-1.6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性能图展示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drawing>
          <wp:inline distT="0" distB="0" distL="114300" distR="114300">
            <wp:extent cx="6640195" cy="3794760"/>
            <wp:effectExtent l="0" t="0" r="825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6" w:name="_Toc10972"/>
    </w:p>
    <w:p>
      <w:pPr>
        <w:spacing w:line="360" w:lineRule="auto"/>
        <w:rPr>
          <w:rFonts w:ascii="宋体" w:hAnsi="宋体" w:eastAsia="宋体" w:cs="宋体"/>
          <w:b/>
        </w:rPr>
      </w:pPr>
    </w:p>
    <w:p>
      <w:pPr>
        <w:pStyle w:val="3"/>
        <w:numPr>
          <w:ilvl w:val="2"/>
          <w:numId w:val="1"/>
        </w:numPr>
        <w:rPr>
          <w:rFonts w:ascii="宋体" w:hAnsi="宋体" w:eastAsia="宋体" w:cs="宋体"/>
        </w:rPr>
      </w:pPr>
      <w:bookmarkStart w:id="37" w:name="_Toc141879146"/>
      <w:r>
        <w:rPr>
          <w:rFonts w:hint="eastAsia" w:ascii="宋体" w:hAnsi="宋体" w:eastAsia="宋体" w:cs="宋体"/>
        </w:rPr>
        <w:t>单独音频录制方案测试</w:t>
      </w:r>
      <w:bookmarkEnd w:id="36"/>
      <w:bookmarkEnd w:id="37"/>
    </w:p>
    <w:tbl>
      <w:tblPr>
        <w:tblStyle w:val="22"/>
        <w:tblW w:w="375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2042"/>
        <w:gridCol w:w="208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E5B8B7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1）模拟工具设置房间，每个房间2人，发布2路音频，开启实时录制与拆分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2624" w:type="dxa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</w:rPr>
      </w:pP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2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714" w:type="pct"/>
            <w:shd w:val="clear" w:color="auto" w:fill="E5B8B7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1.68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1.90%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3.12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461%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5.10%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5.61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5.99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5.9-6.9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632%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6.56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6.95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8.9-9.5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819%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8.20%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7.21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8.03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10.9-12.9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15.30%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14.9-16.5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性能图展示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bookmarkStart w:id="38" w:name="_GoBack"/>
      <w:r>
        <w:rPr>
          <w:rFonts w:hint="eastAsia" w:ascii="宋体" w:hAnsi="宋体" w:eastAsia="宋体" w:cs="宋体"/>
        </w:rPr>
        <w:drawing>
          <wp:inline distT="0" distB="0" distL="114300" distR="114300">
            <wp:extent cx="6644640" cy="3917950"/>
            <wp:effectExtent l="0" t="0" r="381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"/>
    </w:p>
    <w:p>
      <w:pPr>
        <w:rPr>
          <w:rFonts w:ascii="宋体" w:hAnsi="宋体" w:eastAsia="宋体" w:cs="宋体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276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4581892"/>
    </w:sdtPr>
    <w:sdtContent>
      <w:sdt>
        <w:sdtPr>
          <w:id w:val="-1"/>
        </w:sdtPr>
        <w:sdtContent>
          <w:p>
            <w:pPr>
              <w:pStyle w:val="13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ordWrap w:val="0"/>
      <w:jc w:val="right"/>
    </w:pPr>
    <w:r>
      <w:t xml:space="preserve">www.3tee.cn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ordWrap w:val="0"/>
      <w:jc w:val="right"/>
    </w:pPr>
    <w:r>
      <w:t xml:space="preserve">www.3tee.cn                                                        </w:t>
    </w:r>
    <w:r>
      <w:rPr>
        <w:rFonts w:hint="eastAsia"/>
      </w:rPr>
      <w:t>叁体，视频SDK专家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04E51"/>
    <w:multiLevelType w:val="multilevel"/>
    <w:tmpl w:val="84C04E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875E38C"/>
    <w:multiLevelType w:val="singleLevel"/>
    <w:tmpl w:val="9875E38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1F0CA1"/>
    <w:multiLevelType w:val="singleLevel"/>
    <w:tmpl w:val="E71F0CA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875B58A"/>
    <w:multiLevelType w:val="singleLevel"/>
    <w:tmpl w:val="E875B58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5">
    <w:nsid w:val="00000018"/>
    <w:multiLevelType w:val="multilevel"/>
    <w:tmpl w:val="00000018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38"/>
        </w:tabs>
        <w:ind w:left="163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kNzU3OWU5YzkwMzMyZWZkMjI5YjY5Y2E3NTViNWIifQ=="/>
  </w:docVars>
  <w:rsids>
    <w:rsidRoot w:val="00B4449B"/>
    <w:rsid w:val="00000C92"/>
    <w:rsid w:val="000019A2"/>
    <w:rsid w:val="00005ACF"/>
    <w:rsid w:val="000066F7"/>
    <w:rsid w:val="0001335E"/>
    <w:rsid w:val="00013649"/>
    <w:rsid w:val="0001460E"/>
    <w:rsid w:val="000203D9"/>
    <w:rsid w:val="000219E4"/>
    <w:rsid w:val="00022720"/>
    <w:rsid w:val="00022863"/>
    <w:rsid w:val="00023EE5"/>
    <w:rsid w:val="000246C1"/>
    <w:rsid w:val="00025A73"/>
    <w:rsid w:val="00026577"/>
    <w:rsid w:val="00027E9E"/>
    <w:rsid w:val="00034493"/>
    <w:rsid w:val="000352DB"/>
    <w:rsid w:val="00036244"/>
    <w:rsid w:val="00044294"/>
    <w:rsid w:val="00045410"/>
    <w:rsid w:val="00045D19"/>
    <w:rsid w:val="00045DE0"/>
    <w:rsid w:val="00050970"/>
    <w:rsid w:val="00051761"/>
    <w:rsid w:val="000519CD"/>
    <w:rsid w:val="00052B3B"/>
    <w:rsid w:val="0005455E"/>
    <w:rsid w:val="00057944"/>
    <w:rsid w:val="000608A0"/>
    <w:rsid w:val="00062D9E"/>
    <w:rsid w:val="00064DB7"/>
    <w:rsid w:val="00066BF3"/>
    <w:rsid w:val="0006734B"/>
    <w:rsid w:val="00067B0B"/>
    <w:rsid w:val="000719B2"/>
    <w:rsid w:val="00071D09"/>
    <w:rsid w:val="00071F9F"/>
    <w:rsid w:val="000728C1"/>
    <w:rsid w:val="000805B5"/>
    <w:rsid w:val="0008198A"/>
    <w:rsid w:val="00086920"/>
    <w:rsid w:val="000871B1"/>
    <w:rsid w:val="00090CF9"/>
    <w:rsid w:val="00094E15"/>
    <w:rsid w:val="000974F4"/>
    <w:rsid w:val="000A091A"/>
    <w:rsid w:val="000A4EA9"/>
    <w:rsid w:val="000C1783"/>
    <w:rsid w:val="000C1E6D"/>
    <w:rsid w:val="000C4F7E"/>
    <w:rsid w:val="000D0D61"/>
    <w:rsid w:val="000D30F2"/>
    <w:rsid w:val="000D426C"/>
    <w:rsid w:val="000D451B"/>
    <w:rsid w:val="000D4E4C"/>
    <w:rsid w:val="000D6390"/>
    <w:rsid w:val="000E0275"/>
    <w:rsid w:val="000E1B4C"/>
    <w:rsid w:val="000E389E"/>
    <w:rsid w:val="000F3519"/>
    <w:rsid w:val="000F626E"/>
    <w:rsid w:val="000F6824"/>
    <w:rsid w:val="00101541"/>
    <w:rsid w:val="001018FD"/>
    <w:rsid w:val="001136A7"/>
    <w:rsid w:val="00115EAB"/>
    <w:rsid w:val="00122CBC"/>
    <w:rsid w:val="00123533"/>
    <w:rsid w:val="00123B00"/>
    <w:rsid w:val="00123F43"/>
    <w:rsid w:val="0013086E"/>
    <w:rsid w:val="00130AA3"/>
    <w:rsid w:val="00137219"/>
    <w:rsid w:val="00142EA5"/>
    <w:rsid w:val="00143074"/>
    <w:rsid w:val="00155D73"/>
    <w:rsid w:val="00161E5C"/>
    <w:rsid w:val="001620F0"/>
    <w:rsid w:val="00163181"/>
    <w:rsid w:val="00164548"/>
    <w:rsid w:val="0016635A"/>
    <w:rsid w:val="00181600"/>
    <w:rsid w:val="00181AAD"/>
    <w:rsid w:val="00182C4D"/>
    <w:rsid w:val="001832D3"/>
    <w:rsid w:val="00183C56"/>
    <w:rsid w:val="00186261"/>
    <w:rsid w:val="00193EB8"/>
    <w:rsid w:val="001957EB"/>
    <w:rsid w:val="001A4840"/>
    <w:rsid w:val="001C0E80"/>
    <w:rsid w:val="001C3ED1"/>
    <w:rsid w:val="001C7765"/>
    <w:rsid w:val="001D041A"/>
    <w:rsid w:val="001D2778"/>
    <w:rsid w:val="001D5DA4"/>
    <w:rsid w:val="001E2ECA"/>
    <w:rsid w:val="001E3B14"/>
    <w:rsid w:val="001E436E"/>
    <w:rsid w:val="001E44E3"/>
    <w:rsid w:val="001E7D54"/>
    <w:rsid w:val="001F189F"/>
    <w:rsid w:val="001F2185"/>
    <w:rsid w:val="001F4C43"/>
    <w:rsid w:val="001F567B"/>
    <w:rsid w:val="001F6B03"/>
    <w:rsid w:val="001F715E"/>
    <w:rsid w:val="00200099"/>
    <w:rsid w:val="00202F17"/>
    <w:rsid w:val="00202FE3"/>
    <w:rsid w:val="00205DFB"/>
    <w:rsid w:val="00206087"/>
    <w:rsid w:val="00212397"/>
    <w:rsid w:val="002175BE"/>
    <w:rsid w:val="00217DA5"/>
    <w:rsid w:val="0022035B"/>
    <w:rsid w:val="0022296B"/>
    <w:rsid w:val="002248D3"/>
    <w:rsid w:val="00225B1A"/>
    <w:rsid w:val="00227AE4"/>
    <w:rsid w:val="0023409D"/>
    <w:rsid w:val="00244823"/>
    <w:rsid w:val="00260213"/>
    <w:rsid w:val="0026488B"/>
    <w:rsid w:val="00264FD6"/>
    <w:rsid w:val="00265D31"/>
    <w:rsid w:val="00266B13"/>
    <w:rsid w:val="00272C87"/>
    <w:rsid w:val="00274471"/>
    <w:rsid w:val="00275347"/>
    <w:rsid w:val="00275D5F"/>
    <w:rsid w:val="00284BB5"/>
    <w:rsid w:val="002A1354"/>
    <w:rsid w:val="002A1554"/>
    <w:rsid w:val="002A28C6"/>
    <w:rsid w:val="002A369A"/>
    <w:rsid w:val="002A4A4D"/>
    <w:rsid w:val="002A4E56"/>
    <w:rsid w:val="002A5B64"/>
    <w:rsid w:val="002B046D"/>
    <w:rsid w:val="002B13BF"/>
    <w:rsid w:val="002B47B6"/>
    <w:rsid w:val="002B5D3B"/>
    <w:rsid w:val="002C0823"/>
    <w:rsid w:val="002C14C5"/>
    <w:rsid w:val="002C4F89"/>
    <w:rsid w:val="002D3512"/>
    <w:rsid w:val="002D4E8F"/>
    <w:rsid w:val="002D7625"/>
    <w:rsid w:val="002E265E"/>
    <w:rsid w:val="002E4077"/>
    <w:rsid w:val="002E56D7"/>
    <w:rsid w:val="002E78BA"/>
    <w:rsid w:val="002F02F4"/>
    <w:rsid w:val="002F2200"/>
    <w:rsid w:val="002F3E03"/>
    <w:rsid w:val="002F467A"/>
    <w:rsid w:val="00300A86"/>
    <w:rsid w:val="00300E85"/>
    <w:rsid w:val="00304990"/>
    <w:rsid w:val="00311807"/>
    <w:rsid w:val="00311882"/>
    <w:rsid w:val="00323581"/>
    <w:rsid w:val="00325153"/>
    <w:rsid w:val="00326CD6"/>
    <w:rsid w:val="003300BC"/>
    <w:rsid w:val="003339F6"/>
    <w:rsid w:val="00336EAA"/>
    <w:rsid w:val="003400FB"/>
    <w:rsid w:val="00342EB0"/>
    <w:rsid w:val="00346EE5"/>
    <w:rsid w:val="00352C97"/>
    <w:rsid w:val="00354594"/>
    <w:rsid w:val="00354F68"/>
    <w:rsid w:val="00357B22"/>
    <w:rsid w:val="0036089F"/>
    <w:rsid w:val="00363A1E"/>
    <w:rsid w:val="00364FDA"/>
    <w:rsid w:val="00371EBE"/>
    <w:rsid w:val="00372BA7"/>
    <w:rsid w:val="00374337"/>
    <w:rsid w:val="00375414"/>
    <w:rsid w:val="00376179"/>
    <w:rsid w:val="00382580"/>
    <w:rsid w:val="003867C0"/>
    <w:rsid w:val="003871C1"/>
    <w:rsid w:val="00387491"/>
    <w:rsid w:val="00387499"/>
    <w:rsid w:val="003907BE"/>
    <w:rsid w:val="003907FD"/>
    <w:rsid w:val="003930E7"/>
    <w:rsid w:val="00395253"/>
    <w:rsid w:val="00396553"/>
    <w:rsid w:val="003A3141"/>
    <w:rsid w:val="003A3414"/>
    <w:rsid w:val="003B5948"/>
    <w:rsid w:val="003C285F"/>
    <w:rsid w:val="003C60A1"/>
    <w:rsid w:val="003D0A80"/>
    <w:rsid w:val="003D3A2D"/>
    <w:rsid w:val="003D4FA6"/>
    <w:rsid w:val="003E2B4C"/>
    <w:rsid w:val="003E374C"/>
    <w:rsid w:val="003E4466"/>
    <w:rsid w:val="003E6E17"/>
    <w:rsid w:val="003F06C1"/>
    <w:rsid w:val="003F186A"/>
    <w:rsid w:val="003F2389"/>
    <w:rsid w:val="003F259D"/>
    <w:rsid w:val="003F2E12"/>
    <w:rsid w:val="003F4AB8"/>
    <w:rsid w:val="004007B5"/>
    <w:rsid w:val="0040154B"/>
    <w:rsid w:val="00403B11"/>
    <w:rsid w:val="004052A5"/>
    <w:rsid w:val="0040598B"/>
    <w:rsid w:val="004118A3"/>
    <w:rsid w:val="00411C4E"/>
    <w:rsid w:val="004261D5"/>
    <w:rsid w:val="00432DE8"/>
    <w:rsid w:val="0043342E"/>
    <w:rsid w:val="004448EC"/>
    <w:rsid w:val="0044596E"/>
    <w:rsid w:val="00445BF3"/>
    <w:rsid w:val="0044695B"/>
    <w:rsid w:val="0044766C"/>
    <w:rsid w:val="00447BDD"/>
    <w:rsid w:val="00454197"/>
    <w:rsid w:val="00454A7C"/>
    <w:rsid w:val="00460900"/>
    <w:rsid w:val="00461DCF"/>
    <w:rsid w:val="004666AE"/>
    <w:rsid w:val="004667A6"/>
    <w:rsid w:val="00471B33"/>
    <w:rsid w:val="00472AA7"/>
    <w:rsid w:val="00473B2C"/>
    <w:rsid w:val="00481B09"/>
    <w:rsid w:val="00481F1E"/>
    <w:rsid w:val="004854E0"/>
    <w:rsid w:val="00487E3E"/>
    <w:rsid w:val="00495D90"/>
    <w:rsid w:val="00497755"/>
    <w:rsid w:val="004A1458"/>
    <w:rsid w:val="004A1C75"/>
    <w:rsid w:val="004A2C92"/>
    <w:rsid w:val="004A7A02"/>
    <w:rsid w:val="004B0ED0"/>
    <w:rsid w:val="004B360A"/>
    <w:rsid w:val="004B4661"/>
    <w:rsid w:val="004B7454"/>
    <w:rsid w:val="004C15A7"/>
    <w:rsid w:val="004C19F9"/>
    <w:rsid w:val="004C2BBD"/>
    <w:rsid w:val="004C543A"/>
    <w:rsid w:val="004C684B"/>
    <w:rsid w:val="004D0F0A"/>
    <w:rsid w:val="004D12FC"/>
    <w:rsid w:val="004D3498"/>
    <w:rsid w:val="004D3771"/>
    <w:rsid w:val="004D43BB"/>
    <w:rsid w:val="004D50A6"/>
    <w:rsid w:val="004D585F"/>
    <w:rsid w:val="004D6901"/>
    <w:rsid w:val="004E3436"/>
    <w:rsid w:val="004F4BBA"/>
    <w:rsid w:val="004F7794"/>
    <w:rsid w:val="004F7F6F"/>
    <w:rsid w:val="0050016D"/>
    <w:rsid w:val="00501B7D"/>
    <w:rsid w:val="005059EA"/>
    <w:rsid w:val="0050635E"/>
    <w:rsid w:val="00506892"/>
    <w:rsid w:val="005109CC"/>
    <w:rsid w:val="00512AE0"/>
    <w:rsid w:val="00515B54"/>
    <w:rsid w:val="00516B79"/>
    <w:rsid w:val="0052097E"/>
    <w:rsid w:val="00520A2D"/>
    <w:rsid w:val="0052318F"/>
    <w:rsid w:val="005238D8"/>
    <w:rsid w:val="005247B7"/>
    <w:rsid w:val="00524B95"/>
    <w:rsid w:val="00525EA5"/>
    <w:rsid w:val="00526F2C"/>
    <w:rsid w:val="00544EEB"/>
    <w:rsid w:val="00545E58"/>
    <w:rsid w:val="00546E86"/>
    <w:rsid w:val="00551B3A"/>
    <w:rsid w:val="00560449"/>
    <w:rsid w:val="005613D0"/>
    <w:rsid w:val="00565729"/>
    <w:rsid w:val="00566FC6"/>
    <w:rsid w:val="00571F42"/>
    <w:rsid w:val="0057711E"/>
    <w:rsid w:val="0058004A"/>
    <w:rsid w:val="00580C90"/>
    <w:rsid w:val="00581AE4"/>
    <w:rsid w:val="00584016"/>
    <w:rsid w:val="00591039"/>
    <w:rsid w:val="005925D2"/>
    <w:rsid w:val="0059287D"/>
    <w:rsid w:val="00597BC3"/>
    <w:rsid w:val="005A3D82"/>
    <w:rsid w:val="005B113E"/>
    <w:rsid w:val="005B28B1"/>
    <w:rsid w:val="005B2BD9"/>
    <w:rsid w:val="005B5661"/>
    <w:rsid w:val="005B6434"/>
    <w:rsid w:val="005B7FBA"/>
    <w:rsid w:val="005C08FD"/>
    <w:rsid w:val="005C3EEB"/>
    <w:rsid w:val="005C47B1"/>
    <w:rsid w:val="005C583B"/>
    <w:rsid w:val="005D24C7"/>
    <w:rsid w:val="005D31CF"/>
    <w:rsid w:val="005D4183"/>
    <w:rsid w:val="005E07DA"/>
    <w:rsid w:val="00604E73"/>
    <w:rsid w:val="00614385"/>
    <w:rsid w:val="006146FB"/>
    <w:rsid w:val="00616785"/>
    <w:rsid w:val="00623C26"/>
    <w:rsid w:val="00624D56"/>
    <w:rsid w:val="006265E6"/>
    <w:rsid w:val="0062671D"/>
    <w:rsid w:val="0063145D"/>
    <w:rsid w:val="006333B0"/>
    <w:rsid w:val="00635C07"/>
    <w:rsid w:val="00635D0F"/>
    <w:rsid w:val="006376EA"/>
    <w:rsid w:val="006432E5"/>
    <w:rsid w:val="006504CC"/>
    <w:rsid w:val="00650F79"/>
    <w:rsid w:val="0065147B"/>
    <w:rsid w:val="006520E4"/>
    <w:rsid w:val="006532B2"/>
    <w:rsid w:val="00655E2A"/>
    <w:rsid w:val="00657413"/>
    <w:rsid w:val="006622A0"/>
    <w:rsid w:val="006634E1"/>
    <w:rsid w:val="00663B71"/>
    <w:rsid w:val="00663B97"/>
    <w:rsid w:val="00676C3E"/>
    <w:rsid w:val="00680AEE"/>
    <w:rsid w:val="00682BB6"/>
    <w:rsid w:val="00684450"/>
    <w:rsid w:val="00692F5A"/>
    <w:rsid w:val="006A18FB"/>
    <w:rsid w:val="006A1D5F"/>
    <w:rsid w:val="006A3310"/>
    <w:rsid w:val="006A3ABD"/>
    <w:rsid w:val="006A637D"/>
    <w:rsid w:val="006A6733"/>
    <w:rsid w:val="006B66F6"/>
    <w:rsid w:val="006B6758"/>
    <w:rsid w:val="006C0B95"/>
    <w:rsid w:val="006C472F"/>
    <w:rsid w:val="006D1958"/>
    <w:rsid w:val="006D2AED"/>
    <w:rsid w:val="006D3615"/>
    <w:rsid w:val="006D4913"/>
    <w:rsid w:val="006D6AA2"/>
    <w:rsid w:val="006D7CA2"/>
    <w:rsid w:val="006E005F"/>
    <w:rsid w:val="006E22EC"/>
    <w:rsid w:val="006E6FAC"/>
    <w:rsid w:val="006F4DB7"/>
    <w:rsid w:val="006F5942"/>
    <w:rsid w:val="006F6393"/>
    <w:rsid w:val="0070102B"/>
    <w:rsid w:val="00701491"/>
    <w:rsid w:val="00703C15"/>
    <w:rsid w:val="00705386"/>
    <w:rsid w:val="00707D62"/>
    <w:rsid w:val="007111FC"/>
    <w:rsid w:val="00712DCC"/>
    <w:rsid w:val="0071470F"/>
    <w:rsid w:val="0071531C"/>
    <w:rsid w:val="007178B3"/>
    <w:rsid w:val="00720331"/>
    <w:rsid w:val="0072119F"/>
    <w:rsid w:val="00722538"/>
    <w:rsid w:val="0072277C"/>
    <w:rsid w:val="00723624"/>
    <w:rsid w:val="007238C8"/>
    <w:rsid w:val="00732463"/>
    <w:rsid w:val="007328AA"/>
    <w:rsid w:val="00732D02"/>
    <w:rsid w:val="0073456F"/>
    <w:rsid w:val="00734A30"/>
    <w:rsid w:val="00735685"/>
    <w:rsid w:val="007374D3"/>
    <w:rsid w:val="00737721"/>
    <w:rsid w:val="007400A9"/>
    <w:rsid w:val="007415AD"/>
    <w:rsid w:val="0075141D"/>
    <w:rsid w:val="00751C9B"/>
    <w:rsid w:val="00752DF0"/>
    <w:rsid w:val="00754876"/>
    <w:rsid w:val="00761F4A"/>
    <w:rsid w:val="00765777"/>
    <w:rsid w:val="00767121"/>
    <w:rsid w:val="00767C83"/>
    <w:rsid w:val="00770567"/>
    <w:rsid w:val="007707B3"/>
    <w:rsid w:val="00773788"/>
    <w:rsid w:val="00775961"/>
    <w:rsid w:val="00775F09"/>
    <w:rsid w:val="00782056"/>
    <w:rsid w:val="0078359D"/>
    <w:rsid w:val="00784D12"/>
    <w:rsid w:val="00786EC4"/>
    <w:rsid w:val="00797318"/>
    <w:rsid w:val="007A091A"/>
    <w:rsid w:val="007A2AB6"/>
    <w:rsid w:val="007A2C00"/>
    <w:rsid w:val="007A73E4"/>
    <w:rsid w:val="007B1FFF"/>
    <w:rsid w:val="007B701F"/>
    <w:rsid w:val="007C26C3"/>
    <w:rsid w:val="007C6766"/>
    <w:rsid w:val="007C6F6D"/>
    <w:rsid w:val="007C7924"/>
    <w:rsid w:val="007D1F59"/>
    <w:rsid w:val="007D2D45"/>
    <w:rsid w:val="007D50B3"/>
    <w:rsid w:val="007D60DA"/>
    <w:rsid w:val="007E27B9"/>
    <w:rsid w:val="007E4752"/>
    <w:rsid w:val="007E75A7"/>
    <w:rsid w:val="007E7F3D"/>
    <w:rsid w:val="007F0E39"/>
    <w:rsid w:val="007F450C"/>
    <w:rsid w:val="0080040B"/>
    <w:rsid w:val="00802FEE"/>
    <w:rsid w:val="00804545"/>
    <w:rsid w:val="00804DD8"/>
    <w:rsid w:val="00804EF0"/>
    <w:rsid w:val="00811A6A"/>
    <w:rsid w:val="00814EB9"/>
    <w:rsid w:val="008213DD"/>
    <w:rsid w:val="00822F35"/>
    <w:rsid w:val="008262D8"/>
    <w:rsid w:val="00827668"/>
    <w:rsid w:val="008320C0"/>
    <w:rsid w:val="0083411E"/>
    <w:rsid w:val="008415EA"/>
    <w:rsid w:val="00843225"/>
    <w:rsid w:val="0084506A"/>
    <w:rsid w:val="00847CA9"/>
    <w:rsid w:val="00850575"/>
    <w:rsid w:val="00851C34"/>
    <w:rsid w:val="00852757"/>
    <w:rsid w:val="00853F22"/>
    <w:rsid w:val="00856A55"/>
    <w:rsid w:val="00856B5E"/>
    <w:rsid w:val="00857C7E"/>
    <w:rsid w:val="00861EFF"/>
    <w:rsid w:val="008624F9"/>
    <w:rsid w:val="00864224"/>
    <w:rsid w:val="00865A86"/>
    <w:rsid w:val="00866192"/>
    <w:rsid w:val="00871943"/>
    <w:rsid w:val="00872BB4"/>
    <w:rsid w:val="008732F3"/>
    <w:rsid w:val="008746DB"/>
    <w:rsid w:val="008770E1"/>
    <w:rsid w:val="00877681"/>
    <w:rsid w:val="008815A4"/>
    <w:rsid w:val="00884BC9"/>
    <w:rsid w:val="00886A1B"/>
    <w:rsid w:val="00892420"/>
    <w:rsid w:val="008926D1"/>
    <w:rsid w:val="00897A0F"/>
    <w:rsid w:val="008A26ED"/>
    <w:rsid w:val="008A4292"/>
    <w:rsid w:val="008A49C0"/>
    <w:rsid w:val="008A5639"/>
    <w:rsid w:val="008B02D1"/>
    <w:rsid w:val="008B0EB8"/>
    <w:rsid w:val="008B309A"/>
    <w:rsid w:val="008B724D"/>
    <w:rsid w:val="008B792F"/>
    <w:rsid w:val="008C022F"/>
    <w:rsid w:val="008C1F47"/>
    <w:rsid w:val="008C3BDE"/>
    <w:rsid w:val="008C40B3"/>
    <w:rsid w:val="008C6051"/>
    <w:rsid w:val="008C6999"/>
    <w:rsid w:val="008C7F35"/>
    <w:rsid w:val="008D05B8"/>
    <w:rsid w:val="008D1533"/>
    <w:rsid w:val="008D41A4"/>
    <w:rsid w:val="008D45D0"/>
    <w:rsid w:val="008D466A"/>
    <w:rsid w:val="008D5B5A"/>
    <w:rsid w:val="008E0FE5"/>
    <w:rsid w:val="008E61D3"/>
    <w:rsid w:val="008E6D8B"/>
    <w:rsid w:val="008E7B08"/>
    <w:rsid w:val="008F3738"/>
    <w:rsid w:val="008F6BB6"/>
    <w:rsid w:val="0090229E"/>
    <w:rsid w:val="00904C57"/>
    <w:rsid w:val="00904E5C"/>
    <w:rsid w:val="00905B75"/>
    <w:rsid w:val="00912A87"/>
    <w:rsid w:val="009140B4"/>
    <w:rsid w:val="00915808"/>
    <w:rsid w:val="00916631"/>
    <w:rsid w:val="00917182"/>
    <w:rsid w:val="00917813"/>
    <w:rsid w:val="009179D9"/>
    <w:rsid w:val="00926F78"/>
    <w:rsid w:val="00935D07"/>
    <w:rsid w:val="0094033D"/>
    <w:rsid w:val="0094056A"/>
    <w:rsid w:val="00940806"/>
    <w:rsid w:val="00941724"/>
    <w:rsid w:val="00944701"/>
    <w:rsid w:val="00946CC1"/>
    <w:rsid w:val="00950242"/>
    <w:rsid w:val="00955B8A"/>
    <w:rsid w:val="00956A76"/>
    <w:rsid w:val="0096342E"/>
    <w:rsid w:val="00971182"/>
    <w:rsid w:val="00971E09"/>
    <w:rsid w:val="009725BF"/>
    <w:rsid w:val="00976636"/>
    <w:rsid w:val="00976B9C"/>
    <w:rsid w:val="00977F48"/>
    <w:rsid w:val="00980CE5"/>
    <w:rsid w:val="00983271"/>
    <w:rsid w:val="009879EE"/>
    <w:rsid w:val="009943AF"/>
    <w:rsid w:val="009A27F0"/>
    <w:rsid w:val="009A3A31"/>
    <w:rsid w:val="009A40AE"/>
    <w:rsid w:val="009A5031"/>
    <w:rsid w:val="009A5266"/>
    <w:rsid w:val="009B14EB"/>
    <w:rsid w:val="009B6492"/>
    <w:rsid w:val="009B7975"/>
    <w:rsid w:val="009C03E7"/>
    <w:rsid w:val="009C140B"/>
    <w:rsid w:val="009C1AF7"/>
    <w:rsid w:val="009C2A59"/>
    <w:rsid w:val="009D0FA1"/>
    <w:rsid w:val="009D1184"/>
    <w:rsid w:val="009D20C3"/>
    <w:rsid w:val="009D41B6"/>
    <w:rsid w:val="009E0DAA"/>
    <w:rsid w:val="009E22E8"/>
    <w:rsid w:val="009E32DE"/>
    <w:rsid w:val="009E459C"/>
    <w:rsid w:val="009E659D"/>
    <w:rsid w:val="009F1E24"/>
    <w:rsid w:val="009F5D03"/>
    <w:rsid w:val="009F62C3"/>
    <w:rsid w:val="00A01D9F"/>
    <w:rsid w:val="00A02609"/>
    <w:rsid w:val="00A03E60"/>
    <w:rsid w:val="00A069A1"/>
    <w:rsid w:val="00A17F82"/>
    <w:rsid w:val="00A205CE"/>
    <w:rsid w:val="00A2250A"/>
    <w:rsid w:val="00A22C5B"/>
    <w:rsid w:val="00A25508"/>
    <w:rsid w:val="00A2677D"/>
    <w:rsid w:val="00A34EFB"/>
    <w:rsid w:val="00A3610E"/>
    <w:rsid w:val="00A362C0"/>
    <w:rsid w:val="00A37F1A"/>
    <w:rsid w:val="00A4508F"/>
    <w:rsid w:val="00A475FE"/>
    <w:rsid w:val="00A479EC"/>
    <w:rsid w:val="00A54EF7"/>
    <w:rsid w:val="00A55AE4"/>
    <w:rsid w:val="00A56689"/>
    <w:rsid w:val="00A61A3B"/>
    <w:rsid w:val="00A6295C"/>
    <w:rsid w:val="00A63A01"/>
    <w:rsid w:val="00A660F5"/>
    <w:rsid w:val="00A677F1"/>
    <w:rsid w:val="00A7162C"/>
    <w:rsid w:val="00A74893"/>
    <w:rsid w:val="00A81E0B"/>
    <w:rsid w:val="00A84112"/>
    <w:rsid w:val="00A87BFD"/>
    <w:rsid w:val="00A90591"/>
    <w:rsid w:val="00A905E3"/>
    <w:rsid w:val="00A91634"/>
    <w:rsid w:val="00AB1AEE"/>
    <w:rsid w:val="00AB1DCC"/>
    <w:rsid w:val="00AB3B7F"/>
    <w:rsid w:val="00AB5E5F"/>
    <w:rsid w:val="00AB66F1"/>
    <w:rsid w:val="00AB6F33"/>
    <w:rsid w:val="00AB72C8"/>
    <w:rsid w:val="00AC0CD6"/>
    <w:rsid w:val="00AC5A28"/>
    <w:rsid w:val="00AC5E63"/>
    <w:rsid w:val="00AC6412"/>
    <w:rsid w:val="00AD1742"/>
    <w:rsid w:val="00AD5B1C"/>
    <w:rsid w:val="00AD6932"/>
    <w:rsid w:val="00AD75D9"/>
    <w:rsid w:val="00AE05BF"/>
    <w:rsid w:val="00AE7184"/>
    <w:rsid w:val="00AE7BE5"/>
    <w:rsid w:val="00AF3732"/>
    <w:rsid w:val="00B01E2A"/>
    <w:rsid w:val="00B02F8C"/>
    <w:rsid w:val="00B04E70"/>
    <w:rsid w:val="00B1322E"/>
    <w:rsid w:val="00B16082"/>
    <w:rsid w:val="00B1736C"/>
    <w:rsid w:val="00B209B9"/>
    <w:rsid w:val="00B2278A"/>
    <w:rsid w:val="00B2370F"/>
    <w:rsid w:val="00B25769"/>
    <w:rsid w:val="00B259DD"/>
    <w:rsid w:val="00B265DF"/>
    <w:rsid w:val="00B27546"/>
    <w:rsid w:val="00B32791"/>
    <w:rsid w:val="00B340F3"/>
    <w:rsid w:val="00B344C9"/>
    <w:rsid w:val="00B40419"/>
    <w:rsid w:val="00B41242"/>
    <w:rsid w:val="00B41AD1"/>
    <w:rsid w:val="00B42658"/>
    <w:rsid w:val="00B4449B"/>
    <w:rsid w:val="00B44518"/>
    <w:rsid w:val="00B447AF"/>
    <w:rsid w:val="00B47580"/>
    <w:rsid w:val="00B51993"/>
    <w:rsid w:val="00B51CC9"/>
    <w:rsid w:val="00B51ECF"/>
    <w:rsid w:val="00B5451D"/>
    <w:rsid w:val="00B5554C"/>
    <w:rsid w:val="00B63392"/>
    <w:rsid w:val="00B7137B"/>
    <w:rsid w:val="00B76D05"/>
    <w:rsid w:val="00B76F13"/>
    <w:rsid w:val="00B830DF"/>
    <w:rsid w:val="00B83336"/>
    <w:rsid w:val="00B876C3"/>
    <w:rsid w:val="00B87AB3"/>
    <w:rsid w:val="00B932BE"/>
    <w:rsid w:val="00B956B0"/>
    <w:rsid w:val="00B95D0F"/>
    <w:rsid w:val="00B97912"/>
    <w:rsid w:val="00BA1F81"/>
    <w:rsid w:val="00BA27CC"/>
    <w:rsid w:val="00BA2F16"/>
    <w:rsid w:val="00BB0480"/>
    <w:rsid w:val="00BB273F"/>
    <w:rsid w:val="00BB2BED"/>
    <w:rsid w:val="00BB31AC"/>
    <w:rsid w:val="00BB4A28"/>
    <w:rsid w:val="00BB4C16"/>
    <w:rsid w:val="00BC4745"/>
    <w:rsid w:val="00BD18AA"/>
    <w:rsid w:val="00BD2429"/>
    <w:rsid w:val="00BD5046"/>
    <w:rsid w:val="00BD562C"/>
    <w:rsid w:val="00BD58A5"/>
    <w:rsid w:val="00BD5A93"/>
    <w:rsid w:val="00BE32AD"/>
    <w:rsid w:val="00BE3399"/>
    <w:rsid w:val="00BE3566"/>
    <w:rsid w:val="00BE7982"/>
    <w:rsid w:val="00BF0DE1"/>
    <w:rsid w:val="00BF36CA"/>
    <w:rsid w:val="00BF38D7"/>
    <w:rsid w:val="00C05707"/>
    <w:rsid w:val="00C05908"/>
    <w:rsid w:val="00C07DB4"/>
    <w:rsid w:val="00C11273"/>
    <w:rsid w:val="00C144D2"/>
    <w:rsid w:val="00C16229"/>
    <w:rsid w:val="00C214D5"/>
    <w:rsid w:val="00C22BB1"/>
    <w:rsid w:val="00C266BA"/>
    <w:rsid w:val="00C26B55"/>
    <w:rsid w:val="00C325A0"/>
    <w:rsid w:val="00C3670A"/>
    <w:rsid w:val="00C46C8F"/>
    <w:rsid w:val="00C471AC"/>
    <w:rsid w:val="00C47BD6"/>
    <w:rsid w:val="00C50358"/>
    <w:rsid w:val="00C52BD6"/>
    <w:rsid w:val="00C618EB"/>
    <w:rsid w:val="00C6699A"/>
    <w:rsid w:val="00C67162"/>
    <w:rsid w:val="00C67D7B"/>
    <w:rsid w:val="00C802F8"/>
    <w:rsid w:val="00C8182E"/>
    <w:rsid w:val="00C82569"/>
    <w:rsid w:val="00C9172F"/>
    <w:rsid w:val="00C918C5"/>
    <w:rsid w:val="00C92D2B"/>
    <w:rsid w:val="00C9301B"/>
    <w:rsid w:val="00C93699"/>
    <w:rsid w:val="00CB4006"/>
    <w:rsid w:val="00CB4D46"/>
    <w:rsid w:val="00CB70B1"/>
    <w:rsid w:val="00CC2C36"/>
    <w:rsid w:val="00CC4324"/>
    <w:rsid w:val="00CC7A1B"/>
    <w:rsid w:val="00CD1F39"/>
    <w:rsid w:val="00CD202E"/>
    <w:rsid w:val="00CD2C80"/>
    <w:rsid w:val="00CD33BD"/>
    <w:rsid w:val="00CD3ABE"/>
    <w:rsid w:val="00CD3B8C"/>
    <w:rsid w:val="00CD4AD9"/>
    <w:rsid w:val="00CE78D4"/>
    <w:rsid w:val="00CF0137"/>
    <w:rsid w:val="00D02788"/>
    <w:rsid w:val="00D03BE3"/>
    <w:rsid w:val="00D062A1"/>
    <w:rsid w:val="00D23FCE"/>
    <w:rsid w:val="00D268C4"/>
    <w:rsid w:val="00D27FA4"/>
    <w:rsid w:val="00D30279"/>
    <w:rsid w:val="00D341D2"/>
    <w:rsid w:val="00D36EBE"/>
    <w:rsid w:val="00D37068"/>
    <w:rsid w:val="00D37F7C"/>
    <w:rsid w:val="00D50CB8"/>
    <w:rsid w:val="00D53914"/>
    <w:rsid w:val="00D53D6F"/>
    <w:rsid w:val="00D55089"/>
    <w:rsid w:val="00D5540A"/>
    <w:rsid w:val="00D62C0B"/>
    <w:rsid w:val="00D62DAD"/>
    <w:rsid w:val="00D64414"/>
    <w:rsid w:val="00D64D11"/>
    <w:rsid w:val="00D66B10"/>
    <w:rsid w:val="00D72CBF"/>
    <w:rsid w:val="00D75D82"/>
    <w:rsid w:val="00D80418"/>
    <w:rsid w:val="00D80E19"/>
    <w:rsid w:val="00D80E65"/>
    <w:rsid w:val="00D82322"/>
    <w:rsid w:val="00D838E8"/>
    <w:rsid w:val="00D83EEE"/>
    <w:rsid w:val="00D85079"/>
    <w:rsid w:val="00D9100F"/>
    <w:rsid w:val="00D91F7B"/>
    <w:rsid w:val="00D933D9"/>
    <w:rsid w:val="00D93923"/>
    <w:rsid w:val="00D97147"/>
    <w:rsid w:val="00D97C25"/>
    <w:rsid w:val="00DA01EE"/>
    <w:rsid w:val="00DA0726"/>
    <w:rsid w:val="00DA167C"/>
    <w:rsid w:val="00DA16C1"/>
    <w:rsid w:val="00DA1BEB"/>
    <w:rsid w:val="00DA1CD7"/>
    <w:rsid w:val="00DA5467"/>
    <w:rsid w:val="00DA64C0"/>
    <w:rsid w:val="00DB311A"/>
    <w:rsid w:val="00DB5759"/>
    <w:rsid w:val="00DB76BB"/>
    <w:rsid w:val="00DC258B"/>
    <w:rsid w:val="00DC56A4"/>
    <w:rsid w:val="00DC647D"/>
    <w:rsid w:val="00DC7735"/>
    <w:rsid w:val="00DD04F4"/>
    <w:rsid w:val="00DD1A8D"/>
    <w:rsid w:val="00DD2ADE"/>
    <w:rsid w:val="00DD3017"/>
    <w:rsid w:val="00DD75E2"/>
    <w:rsid w:val="00DE057B"/>
    <w:rsid w:val="00DE1D5E"/>
    <w:rsid w:val="00DF16AF"/>
    <w:rsid w:val="00DF6736"/>
    <w:rsid w:val="00E01D38"/>
    <w:rsid w:val="00E0249B"/>
    <w:rsid w:val="00E0315B"/>
    <w:rsid w:val="00E03B75"/>
    <w:rsid w:val="00E116ED"/>
    <w:rsid w:val="00E1704F"/>
    <w:rsid w:val="00E170E0"/>
    <w:rsid w:val="00E20F5B"/>
    <w:rsid w:val="00E2516E"/>
    <w:rsid w:val="00E2577D"/>
    <w:rsid w:val="00E265DE"/>
    <w:rsid w:val="00E27241"/>
    <w:rsid w:val="00E2750B"/>
    <w:rsid w:val="00E31773"/>
    <w:rsid w:val="00E33083"/>
    <w:rsid w:val="00E33790"/>
    <w:rsid w:val="00E34C24"/>
    <w:rsid w:val="00E36AFE"/>
    <w:rsid w:val="00E411C0"/>
    <w:rsid w:val="00E45B36"/>
    <w:rsid w:val="00E47493"/>
    <w:rsid w:val="00E502E9"/>
    <w:rsid w:val="00E50654"/>
    <w:rsid w:val="00E52D74"/>
    <w:rsid w:val="00E56364"/>
    <w:rsid w:val="00E56A14"/>
    <w:rsid w:val="00E56C20"/>
    <w:rsid w:val="00E60564"/>
    <w:rsid w:val="00E66440"/>
    <w:rsid w:val="00E66BE0"/>
    <w:rsid w:val="00E707D4"/>
    <w:rsid w:val="00E71F04"/>
    <w:rsid w:val="00E72478"/>
    <w:rsid w:val="00E73541"/>
    <w:rsid w:val="00E75CC6"/>
    <w:rsid w:val="00E7722E"/>
    <w:rsid w:val="00E80A0C"/>
    <w:rsid w:val="00E80DE7"/>
    <w:rsid w:val="00E8292D"/>
    <w:rsid w:val="00E82B24"/>
    <w:rsid w:val="00E836F0"/>
    <w:rsid w:val="00E85357"/>
    <w:rsid w:val="00E855E2"/>
    <w:rsid w:val="00E867F8"/>
    <w:rsid w:val="00E86D06"/>
    <w:rsid w:val="00E874BF"/>
    <w:rsid w:val="00E925F8"/>
    <w:rsid w:val="00E92D45"/>
    <w:rsid w:val="00E946BB"/>
    <w:rsid w:val="00E96DDB"/>
    <w:rsid w:val="00E97D0A"/>
    <w:rsid w:val="00EA0B90"/>
    <w:rsid w:val="00EA2167"/>
    <w:rsid w:val="00EA3A0F"/>
    <w:rsid w:val="00EA6AE8"/>
    <w:rsid w:val="00EB0BAB"/>
    <w:rsid w:val="00EB175E"/>
    <w:rsid w:val="00EB4479"/>
    <w:rsid w:val="00EB7F63"/>
    <w:rsid w:val="00EC3D9E"/>
    <w:rsid w:val="00EC4168"/>
    <w:rsid w:val="00EC78EE"/>
    <w:rsid w:val="00EE2991"/>
    <w:rsid w:val="00EE31F7"/>
    <w:rsid w:val="00EF1DD3"/>
    <w:rsid w:val="00EF3A00"/>
    <w:rsid w:val="00EF4AD6"/>
    <w:rsid w:val="00EF617B"/>
    <w:rsid w:val="00EF7641"/>
    <w:rsid w:val="00F01E90"/>
    <w:rsid w:val="00F048DA"/>
    <w:rsid w:val="00F05FF8"/>
    <w:rsid w:val="00F06DAF"/>
    <w:rsid w:val="00F16C50"/>
    <w:rsid w:val="00F20558"/>
    <w:rsid w:val="00F2085F"/>
    <w:rsid w:val="00F21EA0"/>
    <w:rsid w:val="00F36517"/>
    <w:rsid w:val="00F42086"/>
    <w:rsid w:val="00F47D4B"/>
    <w:rsid w:val="00F50110"/>
    <w:rsid w:val="00F518CB"/>
    <w:rsid w:val="00F51B51"/>
    <w:rsid w:val="00F534CA"/>
    <w:rsid w:val="00F550C9"/>
    <w:rsid w:val="00F60C4C"/>
    <w:rsid w:val="00F611A2"/>
    <w:rsid w:val="00F6696E"/>
    <w:rsid w:val="00F70F86"/>
    <w:rsid w:val="00F72846"/>
    <w:rsid w:val="00F74EEA"/>
    <w:rsid w:val="00F83117"/>
    <w:rsid w:val="00F90BCF"/>
    <w:rsid w:val="00F928AF"/>
    <w:rsid w:val="00F93EA1"/>
    <w:rsid w:val="00F9719E"/>
    <w:rsid w:val="00F9744B"/>
    <w:rsid w:val="00FA12E5"/>
    <w:rsid w:val="00FA2111"/>
    <w:rsid w:val="00FA318F"/>
    <w:rsid w:val="00FA7C7C"/>
    <w:rsid w:val="00FB06DB"/>
    <w:rsid w:val="00FB2846"/>
    <w:rsid w:val="00FB5CCE"/>
    <w:rsid w:val="00FB65AD"/>
    <w:rsid w:val="00FB7128"/>
    <w:rsid w:val="00FC4708"/>
    <w:rsid w:val="00FC633F"/>
    <w:rsid w:val="00FC768F"/>
    <w:rsid w:val="00FD39CA"/>
    <w:rsid w:val="00FD5085"/>
    <w:rsid w:val="00FE1FEF"/>
    <w:rsid w:val="00FF6506"/>
    <w:rsid w:val="00FF665C"/>
    <w:rsid w:val="012E5EE1"/>
    <w:rsid w:val="036549CA"/>
    <w:rsid w:val="03863B81"/>
    <w:rsid w:val="04F87C38"/>
    <w:rsid w:val="066E6DC5"/>
    <w:rsid w:val="095B2DBE"/>
    <w:rsid w:val="0AC27996"/>
    <w:rsid w:val="0AE52BE6"/>
    <w:rsid w:val="0BB83E37"/>
    <w:rsid w:val="0C8D6635"/>
    <w:rsid w:val="0D83434D"/>
    <w:rsid w:val="0E3661EF"/>
    <w:rsid w:val="0F403517"/>
    <w:rsid w:val="10A52FA1"/>
    <w:rsid w:val="13C930F9"/>
    <w:rsid w:val="15302C70"/>
    <w:rsid w:val="16CC187A"/>
    <w:rsid w:val="178A305F"/>
    <w:rsid w:val="198B5A8B"/>
    <w:rsid w:val="1A903D00"/>
    <w:rsid w:val="1B923EE5"/>
    <w:rsid w:val="1C8B3D3C"/>
    <w:rsid w:val="1E32713C"/>
    <w:rsid w:val="1E967C8B"/>
    <w:rsid w:val="1F813C6F"/>
    <w:rsid w:val="218E0DAE"/>
    <w:rsid w:val="22192F2B"/>
    <w:rsid w:val="22535A28"/>
    <w:rsid w:val="239E3397"/>
    <w:rsid w:val="25277D8D"/>
    <w:rsid w:val="25415A96"/>
    <w:rsid w:val="2A5D6F47"/>
    <w:rsid w:val="2B384912"/>
    <w:rsid w:val="2B940690"/>
    <w:rsid w:val="2C2C57DA"/>
    <w:rsid w:val="2C864999"/>
    <w:rsid w:val="2CF92388"/>
    <w:rsid w:val="2E2E55B0"/>
    <w:rsid w:val="324522EF"/>
    <w:rsid w:val="32ED2EB9"/>
    <w:rsid w:val="33192258"/>
    <w:rsid w:val="347960C9"/>
    <w:rsid w:val="3486685F"/>
    <w:rsid w:val="352E174F"/>
    <w:rsid w:val="36D41FB2"/>
    <w:rsid w:val="375F250E"/>
    <w:rsid w:val="383963BF"/>
    <w:rsid w:val="384C7CC0"/>
    <w:rsid w:val="39F8629E"/>
    <w:rsid w:val="3AA22428"/>
    <w:rsid w:val="3AF563C3"/>
    <w:rsid w:val="3B1046A4"/>
    <w:rsid w:val="3D4A0390"/>
    <w:rsid w:val="3F104488"/>
    <w:rsid w:val="41A41737"/>
    <w:rsid w:val="439F3839"/>
    <w:rsid w:val="43B41E2D"/>
    <w:rsid w:val="46F51CBA"/>
    <w:rsid w:val="47B55A9D"/>
    <w:rsid w:val="47C60CA0"/>
    <w:rsid w:val="4828222F"/>
    <w:rsid w:val="484F0721"/>
    <w:rsid w:val="48CC38C9"/>
    <w:rsid w:val="4C607986"/>
    <w:rsid w:val="4DEA422E"/>
    <w:rsid w:val="50E74F52"/>
    <w:rsid w:val="50F34639"/>
    <w:rsid w:val="52BC7A97"/>
    <w:rsid w:val="535C34DC"/>
    <w:rsid w:val="54AE18E4"/>
    <w:rsid w:val="55086B9C"/>
    <w:rsid w:val="58E75A24"/>
    <w:rsid w:val="58FF3AA4"/>
    <w:rsid w:val="59DB14BC"/>
    <w:rsid w:val="5A3A6414"/>
    <w:rsid w:val="5B014062"/>
    <w:rsid w:val="5B666A75"/>
    <w:rsid w:val="5D7E227B"/>
    <w:rsid w:val="5F753316"/>
    <w:rsid w:val="5FAB2A17"/>
    <w:rsid w:val="604718A8"/>
    <w:rsid w:val="61881875"/>
    <w:rsid w:val="62E75BEA"/>
    <w:rsid w:val="64EB372B"/>
    <w:rsid w:val="6994690B"/>
    <w:rsid w:val="6A852432"/>
    <w:rsid w:val="707B3B14"/>
    <w:rsid w:val="711E4A7F"/>
    <w:rsid w:val="74C467EB"/>
    <w:rsid w:val="7566448C"/>
    <w:rsid w:val="76727FFC"/>
    <w:rsid w:val="77AC2B18"/>
    <w:rsid w:val="78C23AB8"/>
    <w:rsid w:val="7BDB1473"/>
    <w:rsid w:val="7C063600"/>
    <w:rsid w:val="7CFFA14F"/>
    <w:rsid w:val="7E25653F"/>
    <w:rsid w:val="7E585F2D"/>
    <w:rsid w:val="7EC62B94"/>
    <w:rsid w:val="7ECA0E3F"/>
    <w:rsid w:val="7FF10051"/>
    <w:rsid w:val="D777076C"/>
    <w:rsid w:val="EFEFCFC4"/>
    <w:rsid w:val="FF3F0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jc w:val="left"/>
    </w:pPr>
    <w:rPr>
      <w:rFonts w:cstheme="minorHAnsi"/>
      <w:sz w:val="22"/>
    </w:rPr>
  </w:style>
  <w:style w:type="paragraph" w:styleId="7">
    <w:name w:val="annotation text"/>
    <w:basedOn w:val="1"/>
    <w:link w:val="41"/>
    <w:unhideWhenUsed/>
    <w:qFormat/>
    <w:uiPriority w:val="99"/>
    <w:pPr>
      <w:jc w:val="left"/>
    </w:pPr>
  </w:style>
  <w:style w:type="paragraph" w:styleId="8">
    <w:name w:val="toc 5"/>
    <w:basedOn w:val="1"/>
    <w:next w:val="1"/>
    <w:unhideWhenUsed/>
    <w:qFormat/>
    <w:uiPriority w:val="39"/>
    <w:pPr>
      <w:jc w:val="left"/>
    </w:pPr>
    <w:rPr>
      <w:rFonts w:cstheme="minorHAnsi"/>
      <w:sz w:val="22"/>
    </w:rPr>
  </w:style>
  <w:style w:type="paragraph" w:styleId="9">
    <w:name w:val="toc 3"/>
    <w:basedOn w:val="1"/>
    <w:next w:val="1"/>
    <w:unhideWhenUsed/>
    <w:qFormat/>
    <w:uiPriority w:val="39"/>
    <w:pPr>
      <w:jc w:val="left"/>
    </w:pPr>
    <w:rPr>
      <w:rFonts w:cstheme="minorHAnsi"/>
      <w:smallCaps/>
      <w:sz w:val="22"/>
    </w:rPr>
  </w:style>
  <w:style w:type="paragraph" w:styleId="10">
    <w:name w:val="toc 8"/>
    <w:basedOn w:val="1"/>
    <w:next w:val="1"/>
    <w:unhideWhenUsed/>
    <w:qFormat/>
    <w:uiPriority w:val="39"/>
    <w:pPr>
      <w:jc w:val="left"/>
    </w:pPr>
    <w:rPr>
      <w:rFonts w:cstheme="minorHAnsi"/>
      <w:sz w:val="22"/>
    </w:rPr>
  </w:style>
  <w:style w:type="paragraph" w:styleId="11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before="360" w:after="360"/>
      <w:jc w:val="left"/>
    </w:pPr>
    <w:rPr>
      <w:rFonts w:cstheme="minorHAnsi"/>
      <w:b/>
      <w:bCs/>
      <w:caps/>
      <w:sz w:val="22"/>
      <w:u w:val="single"/>
    </w:rPr>
  </w:style>
  <w:style w:type="paragraph" w:styleId="16">
    <w:name w:val="toc 4"/>
    <w:basedOn w:val="1"/>
    <w:next w:val="1"/>
    <w:unhideWhenUsed/>
    <w:qFormat/>
    <w:uiPriority w:val="39"/>
    <w:pPr>
      <w:jc w:val="left"/>
    </w:pPr>
    <w:rPr>
      <w:rFonts w:cstheme="minorHAnsi"/>
      <w:sz w:val="22"/>
    </w:rPr>
  </w:style>
  <w:style w:type="paragraph" w:styleId="17">
    <w:name w:val="toc 6"/>
    <w:basedOn w:val="1"/>
    <w:next w:val="1"/>
    <w:unhideWhenUsed/>
    <w:qFormat/>
    <w:uiPriority w:val="39"/>
    <w:pPr>
      <w:jc w:val="left"/>
    </w:pPr>
    <w:rPr>
      <w:rFonts w:cstheme="minorHAnsi"/>
      <w:sz w:val="22"/>
    </w:rPr>
  </w:style>
  <w:style w:type="paragraph" w:styleId="18">
    <w:name w:val="toc 2"/>
    <w:basedOn w:val="1"/>
    <w:next w:val="1"/>
    <w:unhideWhenUsed/>
    <w:qFormat/>
    <w:uiPriority w:val="39"/>
    <w:pPr>
      <w:jc w:val="left"/>
    </w:pPr>
    <w:rPr>
      <w:rFonts w:cstheme="minorHAnsi"/>
      <w:b/>
      <w:bCs/>
      <w:smallCaps/>
      <w:sz w:val="22"/>
    </w:rPr>
  </w:style>
  <w:style w:type="paragraph" w:styleId="19">
    <w:name w:val="toc 9"/>
    <w:basedOn w:val="1"/>
    <w:next w:val="1"/>
    <w:unhideWhenUsed/>
    <w:qFormat/>
    <w:uiPriority w:val="39"/>
    <w:pPr>
      <w:jc w:val="left"/>
    </w:pPr>
    <w:rPr>
      <w:rFonts w:cstheme="minorHAnsi"/>
      <w:sz w:val="22"/>
    </w:rPr>
  </w:style>
  <w:style w:type="paragraph" w:styleId="20">
    <w:name w:val="annotation subject"/>
    <w:basedOn w:val="7"/>
    <w:next w:val="7"/>
    <w:link w:val="42"/>
    <w:unhideWhenUsed/>
    <w:qFormat/>
    <w:uiPriority w:val="99"/>
    <w:rPr>
      <w:b/>
      <w:bCs/>
    </w:rPr>
  </w:style>
  <w:style w:type="paragraph" w:styleId="21">
    <w:name w:val="Body Text First Indent"/>
    <w:basedOn w:val="1"/>
    <w:semiHidden/>
    <w:unhideWhenUsed/>
    <w:uiPriority w:val="99"/>
    <w:pPr>
      <w:ind w:firstLine="420"/>
    </w:pPr>
    <w:rPr>
      <w:rFonts w:ascii="Times New Roman" w:hAnsi="Times New Roman" w:cs="Times New Roman"/>
      <w:szCs w:val="21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FollowedHyperlink"/>
    <w:basedOn w:val="24"/>
    <w:unhideWhenUsed/>
    <w:qFormat/>
    <w:uiPriority w:val="99"/>
    <w:rPr>
      <w:color w:val="800080" w:themeColor="followedHyperlink"/>
      <w:u w:val="single"/>
    </w:rPr>
  </w:style>
  <w:style w:type="character" w:styleId="26">
    <w:name w:val="Hyperlink"/>
    <w:basedOn w:val="24"/>
    <w:unhideWhenUsed/>
    <w:qFormat/>
    <w:uiPriority w:val="99"/>
    <w:rPr>
      <w:color w:val="0000FF" w:themeColor="hyperlink"/>
      <w:u w:val="single"/>
    </w:rPr>
  </w:style>
  <w:style w:type="character" w:styleId="27">
    <w:name w:val="annotation reference"/>
    <w:basedOn w:val="24"/>
    <w:unhideWhenUsed/>
    <w:qFormat/>
    <w:uiPriority w:val="99"/>
    <w:rPr>
      <w:sz w:val="21"/>
      <w:szCs w:val="21"/>
    </w:rPr>
  </w:style>
  <w:style w:type="character" w:customStyle="1" w:styleId="28">
    <w:name w:val="页眉 Char"/>
    <w:basedOn w:val="24"/>
    <w:link w:val="14"/>
    <w:qFormat/>
    <w:uiPriority w:val="99"/>
    <w:rPr>
      <w:sz w:val="18"/>
      <w:szCs w:val="18"/>
    </w:rPr>
  </w:style>
  <w:style w:type="character" w:customStyle="1" w:styleId="2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30">
    <w:name w:val="无间距1"/>
    <w:link w:val="3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1">
    <w:name w:val="无间隔 Char"/>
    <w:basedOn w:val="24"/>
    <w:link w:val="30"/>
    <w:qFormat/>
    <w:uiPriority w:val="1"/>
    <w:rPr>
      <w:kern w:val="0"/>
      <w:sz w:val="22"/>
    </w:rPr>
  </w:style>
  <w:style w:type="character" w:customStyle="1" w:styleId="32">
    <w:name w:val="批注框文本 Char"/>
    <w:basedOn w:val="24"/>
    <w:link w:val="12"/>
    <w:semiHidden/>
    <w:qFormat/>
    <w:uiPriority w:val="99"/>
    <w:rPr>
      <w:sz w:val="18"/>
      <w:szCs w:val="18"/>
    </w:rPr>
  </w:style>
  <w:style w:type="table" w:customStyle="1" w:styleId="33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列出段落1"/>
    <w:basedOn w:val="1"/>
    <w:qFormat/>
    <w:uiPriority w:val="34"/>
    <w:pPr>
      <w:ind w:firstLine="420" w:firstLineChars="200"/>
    </w:pPr>
  </w:style>
  <w:style w:type="character" w:customStyle="1" w:styleId="35">
    <w:name w:val="标题 2 Char"/>
    <w:basedOn w:val="2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6">
    <w:name w:val="标题 3 Char"/>
    <w:basedOn w:val="24"/>
    <w:link w:val="4"/>
    <w:qFormat/>
    <w:uiPriority w:val="9"/>
    <w:rPr>
      <w:b/>
      <w:bCs/>
      <w:sz w:val="32"/>
      <w:szCs w:val="32"/>
    </w:rPr>
  </w:style>
  <w:style w:type="character" w:customStyle="1" w:styleId="37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标题 1 Char"/>
    <w:basedOn w:val="2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0">
    <w:name w:val="日期 Char"/>
    <w:basedOn w:val="24"/>
    <w:link w:val="11"/>
    <w:semiHidden/>
    <w:qFormat/>
    <w:uiPriority w:val="99"/>
  </w:style>
  <w:style w:type="character" w:customStyle="1" w:styleId="41">
    <w:name w:val="批注文字 Char"/>
    <w:basedOn w:val="24"/>
    <w:link w:val="7"/>
    <w:semiHidden/>
    <w:qFormat/>
    <w:uiPriority w:val="99"/>
  </w:style>
  <w:style w:type="character" w:customStyle="1" w:styleId="42">
    <w:name w:val="批注主题 Char"/>
    <w:basedOn w:val="41"/>
    <w:link w:val="20"/>
    <w:semiHidden/>
    <w:qFormat/>
    <w:uiPriority w:val="99"/>
    <w:rPr>
      <w:b/>
      <w:bCs/>
    </w:rPr>
  </w:style>
  <w:style w:type="paragraph" w:styleId="43">
    <w:name w:val="List Paragraph"/>
    <w:basedOn w:val="1"/>
    <w:uiPriority w:val="99"/>
    <w:pPr>
      <w:ind w:firstLine="420" w:firstLineChars="200"/>
    </w:p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spacing w:before="95"/>
      <w:ind w:left="127"/>
      <w:jc w:val="left"/>
    </w:pPr>
    <w:rPr>
      <w:rFonts w:ascii="微软雅黑" w:hAnsi="微软雅黑" w:eastAsia="微软雅黑" w:cs="微软雅黑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1.bin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chart" Target="charts/chart1.xml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013;&#34892;65&#21387;&#2797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正常音视频无录制方案性能图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[中行65压测.xls]Sheet1!$D$1</c:f>
              <c:strCache>
                <c:ptCount val="1"/>
                <c:pt idx="0">
                  <c:v>CPU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[中行65压测.xls]Sheet1!$D$2:$D$8</c:f>
              <c:numCache>
                <c:formatCode>0.00%</c:formatCode>
                <c:ptCount val="7"/>
                <c:pt idx="0">
                  <c:v>0.26</c:v>
                </c:pt>
                <c:pt idx="1">
                  <c:v>0.5</c:v>
                </c:pt>
                <c:pt idx="2">
                  <c:v>0.9</c:v>
                </c:pt>
                <c:pt idx="3">
                  <c:v>1.5</c:v>
                </c:pt>
                <c:pt idx="4">
                  <c:v>1.7</c:v>
                </c:pt>
                <c:pt idx="5">
                  <c:v>2.2</c:v>
                </c:pt>
                <c:pt idx="6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343424"/>
        <c:axId val="198729728"/>
      </c:barChart>
      <c:lineChart>
        <c:grouping val="percentStacked"/>
        <c:varyColors val="0"/>
        <c:ser>
          <c:idx val="2"/>
          <c:order val="2"/>
          <c:tx>
            <c:strRef>
              <c:f>[中行65压测.xls]Sheet1!$F$1</c:f>
              <c:strCache>
                <c:ptCount val="1"/>
                <c:pt idx="0">
                  <c:v>上行带宽均值（Mb/s）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 cap="flat" cmpd="sng" algn="ctr">
                <a:solidFill>
                  <a:schemeClr val="accent3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[中行65压测.xls]Sheet1!$F$2:$F$8</c:f>
              <c:numCache>
                <c:formatCode>General</c:formatCode>
                <c:ptCount val="7"/>
                <c:pt idx="0">
                  <c:v>12.56</c:v>
                </c:pt>
                <c:pt idx="1">
                  <c:v>24.5</c:v>
                </c:pt>
                <c:pt idx="2">
                  <c:v>47.5</c:v>
                </c:pt>
                <c:pt idx="3">
                  <c:v>70.1</c:v>
                </c:pt>
                <c:pt idx="4">
                  <c:v>78.24</c:v>
                </c:pt>
                <c:pt idx="5">
                  <c:v>114.87</c:v>
                </c:pt>
                <c:pt idx="6">
                  <c:v>135.13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[中行65压测.xls]Sheet1!$G$1</c:f>
              <c:strCache>
                <c:ptCount val="1"/>
                <c:pt idx="0">
                  <c:v>下行带宽均值（Mb/s）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[中行65压测.xls]Sheet1!$G$2:$G$8</c:f>
              <c:numCache>
                <c:formatCode>General</c:formatCode>
                <c:ptCount val="7"/>
                <c:pt idx="0">
                  <c:v>13.01</c:v>
                </c:pt>
                <c:pt idx="1">
                  <c:v>24.8</c:v>
                </c:pt>
                <c:pt idx="2">
                  <c:v>48.1</c:v>
                </c:pt>
                <c:pt idx="3">
                  <c:v>70.5</c:v>
                </c:pt>
                <c:pt idx="4">
                  <c:v>79.31</c:v>
                </c:pt>
                <c:pt idx="5">
                  <c:v>115.02</c:v>
                </c:pt>
                <c:pt idx="6">
                  <c:v>135.86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343424"/>
        <c:axId val="198729728"/>
      </c:lineChart>
      <c:lineChart>
        <c:grouping val="stacked"/>
        <c:varyColors val="0"/>
        <c:ser>
          <c:idx val="1"/>
          <c:order val="1"/>
          <c:tx>
            <c:strRef>
              <c:f>[中行65压测.xls]Sheet1!$E$1</c:f>
              <c:strCache>
                <c:ptCount val="1"/>
                <c:pt idx="0">
                  <c:v>内存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[中行65压测.xls]Sheet1!$E$2:$E$8</c:f>
              <c:numCache>
                <c:formatCode>0.00%</c:formatCode>
                <c:ptCount val="7"/>
                <c:pt idx="0">
                  <c:v>0.003</c:v>
                </c:pt>
                <c:pt idx="1">
                  <c:v>0.004</c:v>
                </c:pt>
                <c:pt idx="2">
                  <c:v>0.005</c:v>
                </c:pt>
                <c:pt idx="3">
                  <c:v>0.006</c:v>
                </c:pt>
                <c:pt idx="4">
                  <c:v>0.009</c:v>
                </c:pt>
                <c:pt idx="5">
                  <c:v>0.01</c:v>
                </c:pt>
                <c:pt idx="6">
                  <c:v>0.012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98731264"/>
        <c:axId val="198732800"/>
      </c:lineChart>
      <c:catAx>
        <c:axId val="318343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8729728"/>
        <c:crosses val="autoZero"/>
        <c:auto val="1"/>
        <c:lblAlgn val="ctr"/>
        <c:lblOffset val="100"/>
        <c:noMultiLvlLbl val="0"/>
      </c:catAx>
      <c:valAx>
        <c:axId val="19872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8343424"/>
        <c:crosses val="autoZero"/>
        <c:crossBetween val="between"/>
      </c:valAx>
      <c:catAx>
        <c:axId val="198731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98732800"/>
        <c:crosses val="autoZero"/>
        <c:auto val="1"/>
        <c:lblAlgn val="ctr"/>
        <c:lblOffset val="100"/>
        <c:noMultiLvlLbl val="0"/>
      </c:catAx>
      <c:valAx>
        <c:axId val="198732800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873126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4257E69D-9741-4E43-B58D-19A2FEF6366C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叁体网络，为协同而生</Company>
  <Pages>23</Pages>
  <Words>1569</Words>
  <Characters>8946</Characters>
  <Lines>74</Lines>
  <Paragraphs>20</Paragraphs>
  <TotalTime>91</TotalTime>
  <ScaleCrop>false</ScaleCrop>
  <LinksUpToDate>false</LinksUpToDate>
  <CharactersWithSpaces>10495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2015-04-25T00:34:00Z</dcterms:created>
  <dc:creator>杭州叁体网络科技有限公司</dc:creator>
  <cp:lastModifiedBy>张庭</cp:lastModifiedBy>
  <cp:lastPrinted>2015-09-07T08:49:00Z</cp:lastPrinted>
  <dcterms:modified xsi:type="dcterms:W3CDTF">2023-08-03T10:25:53Z</dcterms:modified>
  <dc:subject>Open-AVD SDK                                   开放的音视频通讯+数据协作能力平台</dc:subject>
  <dc:title>技术白皮书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4B2A519CB274486AA5AB9C75CC7030F3_12</vt:lpwstr>
  </property>
</Properties>
</file>